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4DB6FB99" w:rsidR="00037DBC" w:rsidRPr="00E01AEB" w:rsidRDefault="00037DBC" w:rsidP="00FC6FF5">
      <w:pPr>
        <w:wordWrap/>
        <w:spacing w:line="360" w:lineRule="auto"/>
        <w:rPr>
          <w:rFonts w:ascii="Arial" w:hAnsi="Arial" w:cs="Arial"/>
          <w:b/>
          <w:bCs/>
          <w:snapToGrid w:val="0"/>
          <w:sz w:val="24"/>
          <w:lang w:val="en-GB"/>
        </w:rPr>
      </w:pPr>
      <w:r>
        <w:rPr>
          <w:rFonts w:ascii="Arial" w:hAnsi="Arial" w:cs="Arial"/>
          <w:b/>
          <w:bCs/>
          <w:snapToGrid w:val="0"/>
          <w:sz w:val="24"/>
          <w:lang w:val="en-GB"/>
        </w:rPr>
        <w:t>3GPP TSG RAN WG1 #11</w:t>
      </w:r>
      <w:r w:rsidR="003B59E1">
        <w:rPr>
          <w:rFonts w:ascii="Arial" w:hAnsi="Arial" w:cs="Arial"/>
          <w:b/>
          <w:bCs/>
          <w:snapToGrid w:val="0"/>
          <w:sz w:val="24"/>
          <w:lang w:val="en-GB"/>
        </w:rPr>
        <w:t>8</w:t>
      </w:r>
      <w:r w:rsidR="00266AF2">
        <w:rPr>
          <w:rFonts w:ascii="Arial" w:hAnsi="Arial" w:cs="Arial" w:hint="eastAsia"/>
          <w:b/>
          <w:bCs/>
          <w:snapToGrid w:val="0"/>
          <w:sz w:val="24"/>
          <w:lang w:val="en-GB"/>
        </w:rPr>
        <w:t>bis</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w:t>
      </w:r>
      <w:r w:rsidR="0017503E" w:rsidRPr="00192CD9">
        <w:rPr>
          <w:rFonts w:ascii="Arial" w:hAnsi="Arial" w:cs="Arial"/>
          <w:b/>
          <w:bCs/>
          <w:snapToGrid w:val="0"/>
          <w:sz w:val="24"/>
          <w:lang w:val="en-GB"/>
        </w:rPr>
        <w:t>2</w:t>
      </w:r>
      <w:r w:rsidR="0017503E">
        <w:rPr>
          <w:rFonts w:ascii="Arial" w:hAnsi="Arial" w:cs="Arial"/>
          <w:b/>
          <w:bCs/>
          <w:snapToGrid w:val="0"/>
          <w:sz w:val="24"/>
          <w:lang w:val="en-GB"/>
        </w:rPr>
        <w:t>40</w:t>
      </w:r>
      <w:r w:rsidR="0017503E">
        <w:rPr>
          <w:rFonts w:ascii="Arial" w:hAnsi="Arial" w:cs="Arial"/>
          <w:b/>
          <w:bCs/>
          <w:snapToGrid w:val="0"/>
          <w:sz w:val="24"/>
          <w:lang w:val="en-GB"/>
        </w:rPr>
        <w:t>8333</w:t>
      </w:r>
    </w:p>
    <w:p w14:paraId="583ACF86" w14:textId="377F869B" w:rsidR="000D0688" w:rsidRPr="00633B9B" w:rsidRDefault="00605EB1" w:rsidP="00FC6FF5">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H</w:t>
      </w:r>
      <w:r w:rsidR="00266AF2">
        <w:rPr>
          <w:rFonts w:ascii="Arial" w:eastAsia="MS Mincho" w:hAnsi="Arial" w:cs="Arial"/>
          <w:b/>
          <w:bCs/>
          <w:sz w:val="24"/>
          <w:lang w:eastAsia="ja-JP"/>
        </w:rPr>
        <w:t>e</w:t>
      </w:r>
      <w:r>
        <w:rPr>
          <w:rFonts w:ascii="Arial" w:eastAsia="MS Mincho" w:hAnsi="Arial" w:cs="Arial"/>
          <w:b/>
          <w:bCs/>
          <w:sz w:val="24"/>
          <w:lang w:eastAsia="ja-JP"/>
        </w:rPr>
        <w:t>fei</w:t>
      </w:r>
      <w:r w:rsidR="00DE2513" w:rsidRPr="00DE2513">
        <w:rPr>
          <w:rFonts w:ascii="Arial" w:eastAsia="MS Mincho" w:hAnsi="Arial" w:cs="Arial"/>
          <w:b/>
          <w:bCs/>
          <w:sz w:val="24"/>
          <w:lang w:eastAsia="ja-JP"/>
        </w:rPr>
        <w:t>,</w:t>
      </w:r>
      <w:r w:rsidR="00CD23C2">
        <w:rPr>
          <w:rFonts w:ascii="Arial" w:eastAsia="MS Mincho" w:hAnsi="Arial" w:cs="Arial"/>
          <w:b/>
          <w:bCs/>
          <w:sz w:val="24"/>
          <w:lang w:eastAsia="ja-JP"/>
        </w:rPr>
        <w:t xml:space="preserve"> </w:t>
      </w:r>
      <w:r>
        <w:rPr>
          <w:rFonts w:ascii="Arial" w:eastAsia="MS Mincho" w:hAnsi="Arial" w:cs="Arial"/>
          <w:b/>
          <w:bCs/>
          <w:sz w:val="24"/>
          <w:lang w:eastAsia="ja-JP"/>
        </w:rPr>
        <w:t>China</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October</w:t>
      </w:r>
      <w:r w:rsidR="00DE2513" w:rsidRPr="00DE2513">
        <w:rPr>
          <w:rFonts w:ascii="Arial" w:eastAsia="MS Mincho" w:hAnsi="Arial" w:cs="Arial"/>
          <w:b/>
          <w:bCs/>
          <w:sz w:val="24"/>
          <w:lang w:eastAsia="ja-JP"/>
        </w:rPr>
        <w:t xml:space="preserve"> </w:t>
      </w:r>
      <w:r w:rsidR="00A539C2">
        <w:rPr>
          <w:rFonts w:ascii="Arial" w:eastAsia="MS Mincho" w:hAnsi="Arial" w:cs="Arial"/>
          <w:b/>
          <w:bCs/>
          <w:sz w:val="24"/>
          <w:lang w:eastAsia="ja-JP"/>
        </w:rPr>
        <w:t>1</w:t>
      </w:r>
      <w:r>
        <w:rPr>
          <w:rFonts w:ascii="Arial" w:eastAsia="MS Mincho" w:hAnsi="Arial" w:cs="Arial"/>
          <w:b/>
          <w:bCs/>
          <w:sz w:val="24"/>
          <w:lang w:eastAsia="ja-JP"/>
        </w:rPr>
        <w:t>4</w:t>
      </w:r>
      <w:r w:rsidR="00DE2513" w:rsidRPr="001B4D8B">
        <w:rPr>
          <w:rFonts w:ascii="Arial" w:eastAsia="MS Mincho" w:hAnsi="Arial" w:cs="Arial"/>
          <w:b/>
          <w:bCs/>
          <w:sz w:val="24"/>
          <w:vertAlign w:val="superscript"/>
          <w:lang w:eastAsia="ja-JP"/>
        </w:rPr>
        <w:t>th</w:t>
      </w:r>
      <w:r w:rsidR="00DE2513" w:rsidRPr="00DE2513">
        <w:rPr>
          <w:rFonts w:ascii="Arial" w:eastAsia="MS Mincho" w:hAnsi="Arial" w:cs="Arial"/>
          <w:b/>
          <w:bCs/>
          <w:sz w:val="24"/>
          <w:lang w:eastAsia="ja-JP"/>
        </w:rPr>
        <w:t xml:space="preserve"> – </w:t>
      </w:r>
      <w:r>
        <w:rPr>
          <w:rFonts w:ascii="Arial" w:eastAsia="MS Mincho" w:hAnsi="Arial" w:cs="Arial"/>
          <w:b/>
          <w:bCs/>
          <w:sz w:val="24"/>
          <w:lang w:eastAsia="ja-JP"/>
        </w:rPr>
        <w:t>18</w:t>
      </w:r>
      <w:r w:rsidR="00FC5B35" w:rsidRPr="001B4D8B">
        <w:rPr>
          <w:rFonts w:ascii="Arial" w:eastAsia="MS Mincho" w:hAnsi="Arial" w:cs="Arial"/>
          <w:b/>
          <w:bCs/>
          <w:sz w:val="24"/>
          <w:vertAlign w:val="superscript"/>
          <w:lang w:eastAsia="ja-JP"/>
        </w:rPr>
        <w:t>th</w:t>
      </w:r>
      <w:r w:rsidR="00FC5B35">
        <w:rPr>
          <w:rFonts w:ascii="Arial" w:eastAsia="MS Mincho" w:hAnsi="Arial" w:cs="Arial"/>
          <w:b/>
          <w:bCs/>
          <w:sz w:val="24"/>
          <w:lang w:eastAsia="ja-JP"/>
        </w:rPr>
        <w:t>, 2024</w:t>
      </w:r>
    </w:p>
    <w:p w14:paraId="5CF13E63" w14:textId="548421C9" w:rsidR="00F06030" w:rsidRPr="00F06030" w:rsidRDefault="00F06030" w:rsidP="00FC6FF5">
      <w:pPr>
        <w:wordWrap/>
        <w:spacing w:line="360" w:lineRule="auto"/>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6D336E">
        <w:rPr>
          <w:rFonts w:ascii="Arial" w:hAnsi="Arial" w:cs="Arial"/>
          <w:sz w:val="24"/>
        </w:rPr>
        <w:t>3</w:t>
      </w:r>
    </w:p>
    <w:p w14:paraId="2DF33A87" w14:textId="77777777" w:rsidR="00F06030" w:rsidRPr="00F06030" w:rsidRDefault="00F06030" w:rsidP="00FC6FF5">
      <w:pPr>
        <w:wordWrap/>
        <w:spacing w:line="360" w:lineRule="auto"/>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29673C61" w:rsidR="00F06030" w:rsidRPr="00E878DF" w:rsidRDefault="00F06030" w:rsidP="00FC6FF5">
      <w:pPr>
        <w:wordWrap/>
        <w:spacing w:line="360" w:lineRule="auto"/>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F3B25">
        <w:rPr>
          <w:rFonts w:ascii="Arial" w:hAnsi="Arial" w:cs="Arial"/>
          <w:sz w:val="24"/>
        </w:rPr>
        <w:t>Discussions</w:t>
      </w:r>
      <w:r w:rsidR="002F3B25" w:rsidRPr="00FB5943">
        <w:rPr>
          <w:rFonts w:ascii="Arial" w:hAnsi="Arial" w:cs="Arial" w:hint="eastAsia"/>
          <w:sz w:val="24"/>
        </w:rPr>
        <w:t xml:space="preserve"> </w:t>
      </w:r>
      <w:r w:rsidR="00FB5943" w:rsidRPr="00FB5943">
        <w:rPr>
          <w:rFonts w:ascii="Arial" w:hAnsi="Arial" w:cs="Arial" w:hint="eastAsia"/>
          <w:sz w:val="24"/>
        </w:rPr>
        <w:t xml:space="preserve">on </w:t>
      </w:r>
      <w:r w:rsidR="00FC5B35">
        <w:rPr>
          <w:rFonts w:ascii="Arial" w:hAnsi="Arial" w:cs="Arial"/>
          <w:sz w:val="24"/>
        </w:rPr>
        <w:t>CSI prediction</w:t>
      </w:r>
    </w:p>
    <w:p w14:paraId="4688F0BA" w14:textId="77777777" w:rsidR="00F06030" w:rsidRPr="00F06030" w:rsidRDefault="00F06030" w:rsidP="00FC6FF5">
      <w:pPr>
        <w:pBdr>
          <w:bottom w:val="single" w:sz="12" w:space="1" w:color="auto"/>
        </w:pBdr>
        <w:wordWrap/>
        <w:spacing w:line="360" w:lineRule="auto"/>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C6FF5">
      <w:pPr>
        <w:pStyle w:val="1"/>
        <w:wordWrap/>
        <w:spacing w:line="360" w:lineRule="auto"/>
      </w:pPr>
      <w:r w:rsidRPr="00F06030">
        <w:t>Introduction</w:t>
      </w:r>
    </w:p>
    <w:p w14:paraId="4A0337D7" w14:textId="6E385427" w:rsidR="00CF3D29" w:rsidRDefault="0082078E" w:rsidP="00FC6FF5">
      <w:pPr>
        <w:wordWrap/>
        <w:spacing w:line="360" w:lineRule="auto"/>
        <w:ind w:firstLineChars="100" w:firstLine="220"/>
      </w:pPr>
      <w:r>
        <w:rPr>
          <w:rFonts w:hint="eastAsia"/>
        </w:rPr>
        <w:t xml:space="preserve">In RAN #105, </w:t>
      </w:r>
      <w:r>
        <w:t>a decision was made that normative work in RAN1 for CSI prediction will start from Q1 of 2025</w:t>
      </w:r>
      <w:r w:rsidR="00E43917">
        <w:t>, while discussion on consistency between training and inference will start from Q4 of 2024.</w:t>
      </w:r>
      <w:r>
        <w:t xml:space="preserve"> </w:t>
      </w:r>
      <w:r w:rsidR="00E43917">
        <w:t>The m</w:t>
      </w:r>
      <w:r>
        <w:t xml:space="preserve">odification for objectives agreed </w:t>
      </w:r>
      <w:r w:rsidR="00E43917">
        <w:t>in RAN#105</w:t>
      </w:r>
      <w:r>
        <w:t xml:space="preserve">[1] </w:t>
      </w:r>
      <w:r w:rsidR="00E43917">
        <w:t xml:space="preserve">is </w:t>
      </w:r>
      <w:r>
        <w:t>captured below:</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781FBE0E" w14:textId="77777777" w:rsidR="0082078E" w:rsidRPr="0082078E" w:rsidRDefault="0082078E" w:rsidP="0082078E">
            <w:pPr>
              <w:widowControl/>
              <w:numPr>
                <w:ilvl w:val="0"/>
                <w:numId w:val="24"/>
              </w:numPr>
              <w:wordWrap/>
              <w:overflowPunct w:val="0"/>
              <w:adjustRightInd w:val="0"/>
              <w:spacing w:after="160" w:line="259" w:lineRule="auto"/>
              <w:jc w:val="left"/>
              <w:textAlignment w:val="baseline"/>
              <w:rPr>
                <w:bCs/>
              </w:rPr>
            </w:pPr>
            <w:r w:rsidRPr="0082078E">
              <w:rPr>
                <w:bCs/>
              </w:rPr>
              <w:t xml:space="preserve">CSI feedback enhancement, encompassing [RAN1/RAN2]: </w:t>
            </w:r>
          </w:p>
          <w:p w14:paraId="74CB12FF" w14:textId="77777777" w:rsidR="0082078E" w:rsidRPr="0082078E" w:rsidRDefault="0082078E" w:rsidP="0082078E">
            <w:pPr>
              <w:widowControl/>
              <w:numPr>
                <w:ilvl w:val="1"/>
                <w:numId w:val="24"/>
              </w:numPr>
              <w:wordWrap/>
              <w:overflowPunct w:val="0"/>
              <w:adjustRightInd w:val="0"/>
              <w:spacing w:after="160" w:line="259" w:lineRule="auto"/>
              <w:jc w:val="left"/>
              <w:textAlignment w:val="baseline"/>
              <w:rPr>
                <w:bCs/>
              </w:rPr>
            </w:pPr>
            <w:r w:rsidRPr="0082078E">
              <w:rPr>
                <w:bCs/>
              </w:rPr>
              <w:t xml:space="preserve">CSI prediction (UE-sided model): </w:t>
            </w:r>
          </w:p>
          <w:p w14:paraId="2DA4C0D7" w14:textId="77777777" w:rsidR="0082078E" w:rsidRPr="0082078E" w:rsidRDefault="0082078E" w:rsidP="0082078E">
            <w:pPr>
              <w:widowControl/>
              <w:numPr>
                <w:ilvl w:val="2"/>
                <w:numId w:val="24"/>
              </w:numPr>
              <w:wordWrap/>
              <w:overflowPunct w:val="0"/>
              <w:adjustRightInd w:val="0"/>
              <w:spacing w:after="160" w:line="259" w:lineRule="auto"/>
              <w:jc w:val="left"/>
              <w:textAlignment w:val="baseline"/>
              <w:rPr>
                <w:bCs/>
              </w:rPr>
            </w:pPr>
            <w:r w:rsidRPr="0082078E">
              <w:rPr>
                <w:bCs/>
              </w:rPr>
              <w:t>Functionality-based LCM leveraged from other use cases, when necessary and applicable,</w:t>
            </w:r>
          </w:p>
          <w:p w14:paraId="2486C9DB" w14:textId="77777777" w:rsidR="0082078E" w:rsidRPr="0082078E" w:rsidRDefault="0082078E" w:rsidP="0082078E">
            <w:pPr>
              <w:widowControl/>
              <w:numPr>
                <w:ilvl w:val="2"/>
                <w:numId w:val="24"/>
              </w:numPr>
              <w:wordWrap/>
              <w:overflowPunct w:val="0"/>
              <w:adjustRightInd w:val="0"/>
              <w:spacing w:after="160" w:line="259" w:lineRule="auto"/>
              <w:jc w:val="left"/>
              <w:textAlignment w:val="baseline"/>
              <w:rPr>
                <w:bCs/>
              </w:rPr>
            </w:pPr>
            <w:r w:rsidRPr="0082078E">
              <w:rPr>
                <w:bCs/>
              </w:rPr>
              <w:t>Study, and if necessary, specify consistency of training/inference,</w:t>
            </w:r>
          </w:p>
          <w:p w14:paraId="5715ED30" w14:textId="699DF451" w:rsidR="00CF3D29" w:rsidRPr="003F1B1E" w:rsidRDefault="0082078E" w:rsidP="00FC6FF5">
            <w:pPr>
              <w:widowControl/>
              <w:wordWrap/>
              <w:overflowPunct w:val="0"/>
              <w:adjustRightInd w:val="0"/>
              <w:spacing w:line="360" w:lineRule="auto"/>
              <w:ind w:left="440"/>
              <w:jc w:val="left"/>
              <w:textAlignment w:val="baseline"/>
              <w:rPr>
                <w:bCs/>
              </w:rPr>
            </w:pPr>
            <w:r w:rsidRPr="0082078E">
              <w:rPr>
                <w:bCs/>
              </w:rPr>
              <w:t xml:space="preserve">Note: Normative work in RAN1 for CSI prediction will start from Q1 of 2025  </w:t>
            </w:r>
          </w:p>
        </w:tc>
      </w:tr>
    </w:tbl>
    <w:p w14:paraId="6EA05978" w14:textId="3F7138E9" w:rsidR="00CF3D29" w:rsidRDefault="003D3473" w:rsidP="00FC6FF5">
      <w:pPr>
        <w:wordWrap/>
        <w:spacing w:line="360" w:lineRule="auto"/>
        <w:contextualSpacing/>
      </w:pPr>
      <w:r>
        <w:t>T</w:t>
      </w:r>
      <w:r>
        <w:rPr>
          <w:rFonts w:hint="eastAsia"/>
        </w:rPr>
        <w:t xml:space="preserve">his </w:t>
      </w:r>
      <w:r w:rsidR="005B0531">
        <w:t>contribution discusses on</w:t>
      </w:r>
      <w:r w:rsidR="008E23ED">
        <w:t xml:space="preserve"> </w:t>
      </w:r>
      <w:r w:rsidR="00E43917">
        <w:t xml:space="preserve">consistency issue and other potential specification impact </w:t>
      </w:r>
      <w:r w:rsidR="00F33A8D">
        <w:t xml:space="preserve">on </w:t>
      </w:r>
      <w:r w:rsidR="00E43917">
        <w:t xml:space="preserve">AI/ML based </w:t>
      </w:r>
      <w:r w:rsidR="005B0531">
        <w:t>CSI prediction</w:t>
      </w:r>
      <w:r>
        <w:t>.</w:t>
      </w:r>
      <w:r w:rsidR="00880BE6">
        <w:t xml:space="preserve"> </w:t>
      </w:r>
    </w:p>
    <w:p w14:paraId="45228EB9" w14:textId="77777777" w:rsidR="00E43917" w:rsidRPr="00275523" w:rsidRDefault="00E43917" w:rsidP="00FC6FF5">
      <w:pPr>
        <w:wordWrap/>
        <w:spacing w:line="360" w:lineRule="auto"/>
        <w:contextualSpacing/>
      </w:pPr>
    </w:p>
    <w:p w14:paraId="6765D405" w14:textId="77777777" w:rsidR="003E5E17" w:rsidRDefault="003E5E17" w:rsidP="00FC6FF5">
      <w:pPr>
        <w:pStyle w:val="1"/>
        <w:wordWrap/>
        <w:spacing w:line="360" w:lineRule="auto"/>
      </w:pPr>
      <w:r w:rsidRPr="00F06030">
        <w:t>Discussion</w:t>
      </w:r>
    </w:p>
    <w:p w14:paraId="74045DEC" w14:textId="75A10DCB" w:rsidR="00605EB1" w:rsidRDefault="00F15755" w:rsidP="00605EB1">
      <w:pPr>
        <w:pStyle w:val="2"/>
        <w:wordWrap/>
        <w:spacing w:line="360" w:lineRule="auto"/>
      </w:pPr>
      <w:r w:rsidRPr="00F15755">
        <w:t>Consistency of training and inference</w:t>
      </w:r>
    </w:p>
    <w:p w14:paraId="2F55E69A" w14:textId="4C3C8EE3" w:rsidR="00044C85" w:rsidRDefault="006E4F3E" w:rsidP="00DF608D">
      <w:pPr>
        <w:wordWrap/>
        <w:spacing w:before="100" w:beforeAutospacing="1" w:after="100" w:afterAutospacing="1" w:line="360" w:lineRule="auto"/>
        <w:ind w:firstLineChars="100" w:firstLine="220"/>
        <w:contextualSpacing/>
      </w:pPr>
      <w:r>
        <w:t>I</w:t>
      </w:r>
      <w:r w:rsidRPr="001345B5">
        <w:t xml:space="preserve">n </w:t>
      </w:r>
      <w:r w:rsidR="00FE0367">
        <w:t>order to ensure AI/ML performance</w:t>
      </w:r>
      <w:r>
        <w:t>,</w:t>
      </w:r>
      <w:r w:rsidRPr="001345B5">
        <w:t xml:space="preserve"> </w:t>
      </w:r>
      <w:r w:rsidR="001345B5" w:rsidRPr="001345B5">
        <w:t xml:space="preserve">consistency </w:t>
      </w:r>
      <w:r>
        <w:t>between</w:t>
      </w:r>
      <w:r w:rsidR="001345B5" w:rsidRPr="001345B5">
        <w:t xml:space="preserve"> training and inference is an important </w:t>
      </w:r>
      <w:r>
        <w:t>issue</w:t>
      </w:r>
      <w:r w:rsidR="00DF608D">
        <w:t xml:space="preserve">. </w:t>
      </w:r>
      <w:r w:rsidR="00044C85">
        <w:t>In this context, other use cases using one-sided model (e.g., BM, positioning)</w:t>
      </w:r>
      <w:r w:rsidR="009F4C76">
        <w:t xml:space="preserve"> is currently under discussion on how and whether to handle consistency issue.</w:t>
      </w:r>
      <w:r w:rsidR="000149ED">
        <w:t xml:space="preserve"> For instance, in the beam management agenda, followings </w:t>
      </w:r>
      <w:r w:rsidR="006A1ACC">
        <w:t>were</w:t>
      </w:r>
      <w:r w:rsidR="000149ED">
        <w:t xml:space="preserve"> agreed in the previous RAN1 meetings.</w:t>
      </w:r>
    </w:p>
    <w:tbl>
      <w:tblPr>
        <w:tblStyle w:val="a5"/>
        <w:tblW w:w="0" w:type="auto"/>
        <w:tblLook w:val="04A0" w:firstRow="1" w:lastRow="0" w:firstColumn="1" w:lastColumn="0" w:noHBand="0" w:noVBand="1"/>
      </w:tblPr>
      <w:tblGrid>
        <w:gridCol w:w="9016"/>
      </w:tblGrid>
      <w:tr w:rsidR="000149ED" w14:paraId="618997E7" w14:textId="77777777" w:rsidTr="000149ED">
        <w:tc>
          <w:tcPr>
            <w:tcW w:w="9016" w:type="dxa"/>
          </w:tcPr>
          <w:p w14:paraId="6C07CAE5" w14:textId="77777777" w:rsidR="000149ED" w:rsidRPr="00D26644" w:rsidRDefault="000149ED" w:rsidP="000149ED">
            <w:pPr>
              <w:autoSpaceDE/>
              <w:autoSpaceDN/>
              <w:rPr>
                <w:rFonts w:ascii="Times" w:eastAsia="DengXian" w:hAnsi="Times"/>
                <w:szCs w:val="24"/>
                <w:highlight w:val="green"/>
                <w:lang w:eastAsia="zh-CN"/>
              </w:rPr>
            </w:pPr>
            <w:r w:rsidRPr="00D26644">
              <w:rPr>
                <w:rFonts w:ascii="Times" w:eastAsia="DengXian" w:hAnsi="Times" w:hint="eastAsia"/>
                <w:szCs w:val="24"/>
                <w:highlight w:val="green"/>
                <w:lang w:eastAsia="zh-CN"/>
              </w:rPr>
              <w:t>Agreement</w:t>
            </w:r>
          </w:p>
          <w:p w14:paraId="01FFA443" w14:textId="77777777" w:rsidR="000149ED" w:rsidRPr="00D26644" w:rsidRDefault="000149ED" w:rsidP="000149ED">
            <w:pPr>
              <w:autoSpaceDE/>
              <w:autoSpaceDN/>
              <w:rPr>
                <w:rFonts w:ascii="Times" w:eastAsia="바탕" w:hAnsi="Times"/>
                <w:szCs w:val="24"/>
                <w:lang w:eastAsia="en-US"/>
              </w:rPr>
            </w:pPr>
            <w:r w:rsidRPr="00D26644">
              <w:rPr>
                <w:rFonts w:ascii="Times" w:eastAsia="바탕" w:hAnsi="Times"/>
                <w:szCs w:val="24"/>
                <w:lang w:eastAsia="en-US"/>
              </w:rPr>
              <w:t xml:space="preserve">Further study, for the consistency of NW-side additional condition across training and inference for UE-sided model for BM-Case 1 and BM Case 2, </w:t>
            </w:r>
            <w:r w:rsidRPr="00D26644">
              <w:rPr>
                <w:rFonts w:ascii="Times" w:eastAsia="DengXian" w:hAnsi="Times" w:hint="eastAsia"/>
                <w:szCs w:val="24"/>
                <w:lang w:eastAsia="zh-CN"/>
              </w:rPr>
              <w:t>where</w:t>
            </w:r>
            <w:r w:rsidRPr="00D26644">
              <w:rPr>
                <w:rFonts w:ascii="Times" w:eastAsia="바탕" w:hAnsi="Times"/>
                <w:szCs w:val="24"/>
                <w:lang w:eastAsia="en-US"/>
              </w:rPr>
              <w:t xml:space="preserve"> the NW-side additional condition </w:t>
            </w:r>
            <w:r w:rsidRPr="00D26644">
              <w:rPr>
                <w:rFonts w:ascii="Times" w:eastAsia="DengXian" w:hAnsi="Times" w:hint="eastAsia"/>
                <w:szCs w:val="24"/>
                <w:lang w:eastAsia="zh-CN"/>
              </w:rPr>
              <w:t xml:space="preserve">may at least </w:t>
            </w:r>
            <w:r w:rsidRPr="00D26644">
              <w:rPr>
                <w:rFonts w:ascii="Times" w:eastAsia="바탕" w:hAnsi="Times"/>
                <w:szCs w:val="24"/>
                <w:lang w:eastAsia="en-US"/>
              </w:rPr>
              <w:t>impact UE assumption on beams of Set A/Set B:</w:t>
            </w:r>
          </w:p>
          <w:p w14:paraId="474D5590" w14:textId="77777777" w:rsidR="000149ED" w:rsidRPr="00D26644" w:rsidRDefault="000149ED" w:rsidP="000149ED">
            <w:pPr>
              <w:widowControl/>
              <w:numPr>
                <w:ilvl w:val="0"/>
                <w:numId w:val="27"/>
              </w:numPr>
              <w:wordWrap/>
              <w:autoSpaceDE/>
              <w:autoSpaceDN/>
              <w:jc w:val="left"/>
              <w:rPr>
                <w:rFonts w:ascii="Times" w:eastAsia="바탕" w:hAnsi="Times"/>
                <w:szCs w:val="24"/>
                <w:lang w:eastAsia="x-none"/>
              </w:rPr>
            </w:pPr>
            <w:r w:rsidRPr="00D26644">
              <w:rPr>
                <w:rFonts w:ascii="Times" w:eastAsia="바탕" w:hAnsi="Times"/>
                <w:szCs w:val="24"/>
                <w:lang w:eastAsia="x-none"/>
              </w:rPr>
              <w:t>Opt1: Based on associated ID (</w:t>
            </w:r>
            <w:r w:rsidRPr="00D26644">
              <w:rPr>
                <w:rFonts w:ascii="Times" w:eastAsia="DengXian" w:hAnsi="Times" w:hint="eastAsia"/>
                <w:szCs w:val="24"/>
                <w:lang w:eastAsia="zh-CN"/>
              </w:rPr>
              <w:t>Referring to</w:t>
            </w:r>
            <w:r w:rsidRPr="00D26644">
              <w:rPr>
                <w:rFonts w:ascii="Times" w:eastAsia="바탕" w:hAnsi="Times"/>
                <w:szCs w:val="24"/>
                <w:lang w:eastAsia="x-none"/>
              </w:rPr>
              <w:t xml:space="preserve"> AI 9.1.3.3)</w:t>
            </w:r>
          </w:p>
          <w:p w14:paraId="7CD84A21" w14:textId="77777777" w:rsidR="000149ED" w:rsidRPr="00D26644" w:rsidRDefault="000149ED" w:rsidP="000149ED">
            <w:pPr>
              <w:widowControl/>
              <w:numPr>
                <w:ilvl w:val="1"/>
                <w:numId w:val="26"/>
              </w:numPr>
              <w:wordWrap/>
              <w:autoSpaceDE/>
              <w:autoSpaceDN/>
              <w:jc w:val="left"/>
              <w:rPr>
                <w:rFonts w:ascii="Times" w:eastAsia="바탕" w:hAnsi="Times"/>
                <w:szCs w:val="24"/>
                <w:lang w:eastAsia="x-none"/>
              </w:rPr>
            </w:pPr>
            <w:r w:rsidRPr="00D26644">
              <w:rPr>
                <w:rFonts w:ascii="Times" w:eastAsia="바탕" w:hAnsi="Times"/>
                <w:szCs w:val="24"/>
                <w:lang w:eastAsia="x-none"/>
              </w:rPr>
              <w:lastRenderedPageBreak/>
              <w:t>FFS on what can be assumed by UE with the same associated ID across training and inference</w:t>
            </w:r>
          </w:p>
          <w:p w14:paraId="10A0DC83" w14:textId="77777777" w:rsidR="000149ED" w:rsidRPr="00D26644" w:rsidRDefault="000149ED" w:rsidP="000149ED">
            <w:pPr>
              <w:widowControl/>
              <w:numPr>
                <w:ilvl w:val="1"/>
                <w:numId w:val="26"/>
              </w:numPr>
              <w:wordWrap/>
              <w:autoSpaceDE/>
              <w:autoSpaceDN/>
              <w:jc w:val="left"/>
              <w:rPr>
                <w:rFonts w:ascii="Times" w:eastAsia="바탕" w:hAnsi="Times"/>
                <w:szCs w:val="24"/>
                <w:lang w:eastAsia="x-none"/>
              </w:rPr>
            </w:pPr>
            <w:r w:rsidRPr="00D26644">
              <w:rPr>
                <w:rFonts w:ascii="Times" w:eastAsia="바탕" w:hAnsi="Times"/>
                <w:szCs w:val="24"/>
                <w:lang w:eastAsia="x-none"/>
              </w:rPr>
              <w:t>FFS on how associated ID is introduced, e.g., within CSI framework, or outside of CSI framework</w:t>
            </w:r>
          </w:p>
          <w:p w14:paraId="06383F45" w14:textId="77777777" w:rsidR="000149ED" w:rsidRPr="00D26644" w:rsidRDefault="000149ED" w:rsidP="000149ED">
            <w:pPr>
              <w:widowControl/>
              <w:numPr>
                <w:ilvl w:val="0"/>
                <w:numId w:val="26"/>
              </w:numPr>
              <w:wordWrap/>
              <w:autoSpaceDE/>
              <w:autoSpaceDN/>
              <w:jc w:val="left"/>
              <w:rPr>
                <w:rFonts w:ascii="Times" w:eastAsia="바탕" w:hAnsi="Times"/>
                <w:szCs w:val="24"/>
                <w:lang w:eastAsia="x-none"/>
              </w:rPr>
            </w:pPr>
            <w:r w:rsidRPr="00D26644">
              <w:rPr>
                <w:rFonts w:ascii="Times" w:eastAsia="바탕" w:hAnsi="Times"/>
                <w:szCs w:val="24"/>
                <w:lang w:eastAsia="x-none"/>
              </w:rPr>
              <w:t>Opt 2: Performance monitoring based</w:t>
            </w:r>
          </w:p>
          <w:p w14:paraId="36DFFDF4" w14:textId="77777777" w:rsidR="000149ED" w:rsidRPr="00D26644" w:rsidRDefault="000149ED" w:rsidP="000149ED">
            <w:pPr>
              <w:widowControl/>
              <w:numPr>
                <w:ilvl w:val="1"/>
                <w:numId w:val="26"/>
              </w:numPr>
              <w:wordWrap/>
              <w:autoSpaceDE/>
              <w:autoSpaceDN/>
              <w:jc w:val="left"/>
              <w:rPr>
                <w:rFonts w:ascii="Times" w:eastAsia="바탕" w:hAnsi="Times"/>
                <w:szCs w:val="24"/>
                <w:lang w:eastAsia="x-none"/>
              </w:rPr>
            </w:pPr>
            <w:r w:rsidRPr="00D26644">
              <w:rPr>
                <w:rFonts w:ascii="Times" w:eastAsia="DengXian" w:hAnsi="Times" w:hint="eastAsia"/>
                <w:szCs w:val="24"/>
                <w:lang w:eastAsia="zh-CN"/>
              </w:rPr>
              <w:t>FFS details</w:t>
            </w:r>
            <w:r w:rsidRPr="00D26644">
              <w:rPr>
                <w:rFonts w:ascii="Times" w:eastAsia="바탕" w:hAnsi="Times"/>
                <w:szCs w:val="24"/>
                <w:lang w:eastAsia="x-none"/>
              </w:rPr>
              <w:t xml:space="preserve">  </w:t>
            </w:r>
          </w:p>
          <w:p w14:paraId="4A1E42D8" w14:textId="77777777" w:rsidR="000149ED" w:rsidRDefault="000149ED" w:rsidP="000149ED">
            <w:pPr>
              <w:rPr>
                <w:rFonts w:ascii="Times" w:eastAsia="바탕" w:hAnsi="Times"/>
                <w:szCs w:val="24"/>
                <w:lang w:eastAsia="en-US"/>
              </w:rPr>
            </w:pPr>
            <w:r w:rsidRPr="00D26644">
              <w:rPr>
                <w:rFonts w:ascii="Times" w:eastAsia="바탕" w:hAnsi="Times"/>
                <w:szCs w:val="24"/>
                <w:lang w:eastAsia="en-US"/>
              </w:rPr>
              <w:t>Other options are not precluded.</w:t>
            </w:r>
          </w:p>
          <w:p w14:paraId="79FB13B8" w14:textId="77777777" w:rsidR="000149ED" w:rsidRDefault="000149ED" w:rsidP="000149ED">
            <w:pPr>
              <w:wordWrap/>
              <w:spacing w:before="100" w:beforeAutospacing="1" w:after="100" w:afterAutospacing="1" w:line="360" w:lineRule="auto"/>
              <w:contextualSpacing/>
            </w:pPr>
          </w:p>
          <w:p w14:paraId="357400A1" w14:textId="77777777" w:rsidR="00A6501A" w:rsidRPr="009B0938" w:rsidRDefault="00A6501A" w:rsidP="00A6501A">
            <w:pPr>
              <w:autoSpaceDE/>
              <w:autoSpaceDN/>
              <w:rPr>
                <w:rFonts w:ascii="Times" w:eastAsia="DengXian" w:hAnsi="Times"/>
                <w:szCs w:val="24"/>
                <w:highlight w:val="green"/>
                <w:lang w:eastAsia="zh-CN"/>
              </w:rPr>
            </w:pPr>
            <w:r w:rsidRPr="009B0938">
              <w:rPr>
                <w:rFonts w:ascii="Times" w:eastAsia="DengXian" w:hAnsi="Times" w:hint="eastAsia"/>
                <w:szCs w:val="24"/>
                <w:highlight w:val="green"/>
                <w:lang w:eastAsia="zh-CN"/>
              </w:rPr>
              <w:t>Agreement</w:t>
            </w:r>
          </w:p>
          <w:p w14:paraId="3E49027F" w14:textId="77777777" w:rsidR="00A6501A" w:rsidRPr="009B0938" w:rsidRDefault="00A6501A" w:rsidP="00A6501A">
            <w:pPr>
              <w:autoSpaceDE/>
              <w:autoSpaceDN/>
              <w:rPr>
                <w:rFonts w:ascii="Times" w:eastAsia="DengXian" w:hAnsi="Times"/>
                <w:szCs w:val="24"/>
                <w:lang w:eastAsia="zh-CN"/>
              </w:rPr>
            </w:pPr>
            <w:r w:rsidRPr="009B0938">
              <w:rPr>
                <w:rFonts w:ascii="Times" w:hAnsi="Times"/>
                <w:szCs w:val="24"/>
                <w:lang w:eastAsia="en-US"/>
              </w:rPr>
              <w:t>For UE sided model in beam management, support</w:t>
            </w:r>
            <w:r w:rsidRPr="009B0938">
              <w:rPr>
                <w:rFonts w:ascii="Times" w:hAnsi="Times"/>
                <w:color w:val="FF0000"/>
                <w:szCs w:val="24"/>
                <w:lang w:eastAsia="en-US"/>
              </w:rPr>
              <w:t xml:space="preserve"> </w:t>
            </w:r>
            <w:r w:rsidRPr="009B0938">
              <w:rPr>
                <w:rFonts w:ascii="Times" w:hAnsi="Times"/>
                <w:szCs w:val="24"/>
                <w:lang w:eastAsia="en-US"/>
              </w:rPr>
              <w:t>associated ID</w:t>
            </w:r>
          </w:p>
          <w:p w14:paraId="11F18C18" w14:textId="77777777" w:rsidR="00A6501A" w:rsidRPr="009B0938" w:rsidRDefault="00A6501A" w:rsidP="00A6501A">
            <w:pPr>
              <w:widowControl/>
              <w:numPr>
                <w:ilvl w:val="0"/>
                <w:numId w:val="29"/>
              </w:numPr>
              <w:tabs>
                <w:tab w:val="left" w:pos="360"/>
                <w:tab w:val="left" w:pos="709"/>
              </w:tabs>
              <w:wordWrap/>
              <w:autoSpaceDE/>
              <w:autoSpaceDN/>
              <w:jc w:val="left"/>
              <w:rPr>
                <w:rFonts w:ascii="Times" w:hAnsi="Times"/>
                <w:szCs w:val="24"/>
                <w:highlight w:val="darkYellow"/>
                <w:lang w:eastAsia="en-US"/>
              </w:rPr>
            </w:pPr>
            <w:r w:rsidRPr="009B0938">
              <w:rPr>
                <w:rFonts w:ascii="Times" w:eastAsia="DengXian" w:hAnsi="Times" w:hint="eastAsia"/>
                <w:szCs w:val="24"/>
                <w:highlight w:val="darkYellow"/>
                <w:lang w:eastAsia="zh-CN"/>
              </w:rPr>
              <w:t>[Working Assumption]</w:t>
            </w:r>
          </w:p>
          <w:p w14:paraId="7A9832E8" w14:textId="77777777" w:rsidR="00A6501A" w:rsidRPr="009B0938" w:rsidRDefault="00A6501A" w:rsidP="00A6501A">
            <w:pPr>
              <w:widowControl/>
              <w:numPr>
                <w:ilvl w:val="1"/>
                <w:numId w:val="29"/>
              </w:numPr>
              <w:tabs>
                <w:tab w:val="left" w:pos="360"/>
                <w:tab w:val="left" w:pos="709"/>
              </w:tabs>
              <w:wordWrap/>
              <w:autoSpaceDE/>
              <w:autoSpaceDN/>
              <w:jc w:val="left"/>
              <w:rPr>
                <w:rFonts w:ascii="Times" w:hAnsi="Times"/>
                <w:szCs w:val="24"/>
                <w:highlight w:val="darkYellow"/>
                <w:lang w:eastAsia="en-US"/>
              </w:rPr>
            </w:pPr>
            <w:r w:rsidRPr="009B0938">
              <w:rPr>
                <w:rFonts w:ascii="Times" w:hAnsi="Times"/>
                <w:szCs w:val="24"/>
                <w:highlight w:val="darkYellow"/>
                <w:lang w:eastAsia="en-US"/>
              </w:rPr>
              <w:t>The associated ID</w:t>
            </w:r>
            <w:r w:rsidRPr="009B0938">
              <w:rPr>
                <w:rFonts w:ascii="Times" w:eastAsia="DengXian" w:hAnsi="Times" w:hint="eastAsia"/>
                <w:szCs w:val="24"/>
                <w:highlight w:val="darkYellow"/>
                <w:lang w:eastAsia="zh-CN"/>
              </w:rPr>
              <w:t xml:space="preserve"> </w:t>
            </w:r>
            <w:r w:rsidRPr="009B0938">
              <w:rPr>
                <w:rFonts w:ascii="Times" w:hAnsi="Times"/>
                <w:szCs w:val="24"/>
                <w:highlight w:val="darkYellow"/>
                <w:lang w:eastAsia="en-US"/>
              </w:rPr>
              <w:t>at least can be configured</w:t>
            </w:r>
            <w:r w:rsidRPr="009B0938">
              <w:rPr>
                <w:rFonts w:ascii="Times" w:eastAsia="DengXian" w:hAnsi="Times" w:hint="eastAsia"/>
                <w:szCs w:val="24"/>
                <w:highlight w:val="darkYellow"/>
                <w:lang w:eastAsia="zh-CN"/>
              </w:rPr>
              <w:t xml:space="preserve"> </w:t>
            </w:r>
            <w:r w:rsidRPr="009B0938">
              <w:rPr>
                <w:rFonts w:ascii="Times" w:hAnsi="Times"/>
                <w:szCs w:val="24"/>
                <w:highlight w:val="darkYellow"/>
                <w:lang w:eastAsia="en-US"/>
              </w:rPr>
              <w:t xml:space="preserve">within CSI framework </w:t>
            </w:r>
          </w:p>
          <w:p w14:paraId="3BE5E558" w14:textId="77777777" w:rsidR="00A6501A" w:rsidRPr="009B0938" w:rsidRDefault="00A6501A" w:rsidP="00A6501A">
            <w:pPr>
              <w:widowControl/>
              <w:numPr>
                <w:ilvl w:val="2"/>
                <w:numId w:val="29"/>
              </w:numPr>
              <w:tabs>
                <w:tab w:val="left" w:pos="360"/>
                <w:tab w:val="left" w:pos="1080"/>
              </w:tabs>
              <w:wordWrap/>
              <w:autoSpaceDE/>
              <w:autoSpaceDN/>
              <w:jc w:val="left"/>
              <w:rPr>
                <w:rFonts w:ascii="Times" w:hAnsi="Times"/>
                <w:szCs w:val="24"/>
                <w:highlight w:val="darkYellow"/>
                <w:lang w:eastAsia="x-none"/>
              </w:rPr>
            </w:pPr>
            <w:r w:rsidRPr="009B0938">
              <w:rPr>
                <w:rFonts w:ascii="Times" w:eastAsia="바탕" w:hAnsi="Times"/>
                <w:szCs w:val="24"/>
                <w:highlight w:val="darkYellow"/>
                <w:lang w:eastAsia="x-none"/>
              </w:rPr>
              <w:t>FFS on details</w:t>
            </w:r>
          </w:p>
          <w:p w14:paraId="7D9C2C91" w14:textId="77777777" w:rsidR="00A6501A" w:rsidRPr="009B0938" w:rsidRDefault="00A6501A" w:rsidP="00A6501A">
            <w:pPr>
              <w:widowControl/>
              <w:numPr>
                <w:ilvl w:val="2"/>
                <w:numId w:val="29"/>
              </w:numPr>
              <w:tabs>
                <w:tab w:val="left" w:pos="360"/>
                <w:tab w:val="left" w:pos="1080"/>
              </w:tabs>
              <w:wordWrap/>
              <w:autoSpaceDE/>
              <w:autoSpaceDN/>
              <w:jc w:val="left"/>
              <w:rPr>
                <w:rFonts w:ascii="Times" w:hAnsi="Times"/>
                <w:szCs w:val="24"/>
                <w:highlight w:val="darkYellow"/>
                <w:lang w:eastAsia="x-none"/>
              </w:rPr>
            </w:pPr>
            <w:r w:rsidRPr="009B0938">
              <w:rPr>
                <w:rFonts w:ascii="Times" w:eastAsia="바탕" w:hAnsi="Times"/>
                <w:szCs w:val="24"/>
                <w:highlight w:val="darkYellow"/>
                <w:lang w:eastAsia="x-none"/>
              </w:rPr>
              <w:t>FFS on whether/how to configure/indicate the associated ID via other signal(s) and/or in other procedure(s)/framework(s)</w:t>
            </w:r>
          </w:p>
          <w:p w14:paraId="6B66C171" w14:textId="77777777" w:rsidR="00A6501A" w:rsidRPr="009B0938" w:rsidRDefault="00A6501A" w:rsidP="00A6501A">
            <w:pPr>
              <w:widowControl/>
              <w:numPr>
                <w:ilvl w:val="0"/>
                <w:numId w:val="29"/>
              </w:numPr>
              <w:tabs>
                <w:tab w:val="left" w:pos="360"/>
              </w:tabs>
              <w:wordWrap/>
              <w:autoSpaceDE/>
              <w:autoSpaceDN/>
              <w:ind w:left="709"/>
              <w:jc w:val="left"/>
              <w:rPr>
                <w:rFonts w:ascii="Times" w:hAnsi="Times"/>
                <w:szCs w:val="24"/>
                <w:lang w:eastAsia="zh-CN"/>
              </w:rPr>
            </w:pPr>
            <w:r w:rsidRPr="009B0938">
              <w:rPr>
                <w:rFonts w:ascii="Times" w:hAnsi="Times"/>
                <w:szCs w:val="24"/>
                <w:lang w:eastAsia="zh-CN"/>
              </w:rPr>
              <w:t xml:space="preserve">UE may assume the </w:t>
            </w:r>
            <w:r w:rsidRPr="009B0938">
              <w:rPr>
                <w:rFonts w:ascii="Times" w:eastAsia="DengXian" w:hAnsi="Times" w:hint="eastAsia"/>
                <w:szCs w:val="24"/>
                <w:lang w:eastAsia="zh-CN"/>
              </w:rPr>
              <w:t xml:space="preserve">similar </w:t>
            </w:r>
            <w:r w:rsidRPr="009B0938">
              <w:rPr>
                <w:rFonts w:ascii="Times" w:hAnsi="Times"/>
                <w:szCs w:val="24"/>
                <w:lang w:eastAsia="zh-CN"/>
              </w:rPr>
              <w:t>properties of a DL Tx beam or beam set/list associated with the same associated ID</w:t>
            </w:r>
          </w:p>
          <w:p w14:paraId="6F426780" w14:textId="75551DED" w:rsidR="000149ED" w:rsidRPr="0017503E" w:rsidRDefault="00A6501A" w:rsidP="0017503E">
            <w:pPr>
              <w:widowControl/>
              <w:numPr>
                <w:ilvl w:val="1"/>
                <w:numId w:val="28"/>
              </w:numPr>
              <w:wordWrap/>
              <w:autoSpaceDE/>
              <w:autoSpaceDN/>
              <w:jc w:val="left"/>
              <w:rPr>
                <w:rFonts w:ascii="Times" w:eastAsia="바탕" w:hAnsi="Times"/>
                <w:szCs w:val="24"/>
                <w:lang w:eastAsia="x-none"/>
              </w:rPr>
            </w:pPr>
            <w:r w:rsidRPr="009B0938">
              <w:rPr>
                <w:rFonts w:ascii="Times" w:eastAsia="바탕" w:hAnsi="Times"/>
                <w:szCs w:val="24"/>
                <w:lang w:eastAsia="x-none"/>
              </w:rPr>
              <w:t xml:space="preserve">FFS: whether/how to define </w:t>
            </w:r>
            <w:r w:rsidRPr="009B0938">
              <w:rPr>
                <w:rFonts w:ascii="Times" w:eastAsia="바탕" w:hAnsi="Times"/>
                <w:i/>
                <w:iCs/>
                <w:szCs w:val="24"/>
                <w:lang w:eastAsia="x-none"/>
              </w:rPr>
              <w:t>similar properties</w:t>
            </w:r>
            <w:r w:rsidRPr="009B0938">
              <w:rPr>
                <w:rFonts w:ascii="Times" w:eastAsia="바탕" w:hAnsi="Times"/>
                <w:szCs w:val="24"/>
                <w:lang w:eastAsia="x-none"/>
              </w:rPr>
              <w:t xml:space="preserve"> of a DL Tx beam or beam set/list</w:t>
            </w:r>
          </w:p>
        </w:tc>
      </w:tr>
    </w:tbl>
    <w:p w14:paraId="21C8622A" w14:textId="77777777" w:rsidR="000149ED" w:rsidRDefault="000149ED" w:rsidP="0017503E">
      <w:pPr>
        <w:wordWrap/>
        <w:spacing w:before="100" w:beforeAutospacing="1" w:after="100" w:afterAutospacing="1" w:line="360" w:lineRule="auto"/>
        <w:contextualSpacing/>
      </w:pPr>
    </w:p>
    <w:p w14:paraId="690A44C4" w14:textId="353CFF01" w:rsidR="00514D1E" w:rsidRDefault="00BD628E" w:rsidP="00DF608D">
      <w:pPr>
        <w:wordWrap/>
        <w:spacing w:before="100" w:beforeAutospacing="1" w:after="100" w:afterAutospacing="1" w:line="360" w:lineRule="auto"/>
        <w:ind w:firstLineChars="100" w:firstLine="220"/>
        <w:contextualSpacing/>
      </w:pPr>
      <w:r>
        <w:rPr>
          <w:rFonts w:hint="eastAsia"/>
        </w:rPr>
        <w:t>A</w:t>
      </w:r>
      <w:r>
        <w:t xml:space="preserve">s shown above, </w:t>
      </w:r>
      <w:r w:rsidR="00AB2766">
        <w:t xml:space="preserve">in BM use case, </w:t>
      </w:r>
      <w:r>
        <w:t>in order to ensure consistency between training and inference, the solution based on associated ID is agreed to support and its detail</w:t>
      </w:r>
      <w:r w:rsidR="00F21DA9">
        <w:t>s</w:t>
      </w:r>
      <w:r>
        <w:t xml:space="preserve"> need to be further discussed.</w:t>
      </w:r>
      <w:r w:rsidR="00AB2766">
        <w:t xml:space="preserve"> For CSI prediction using</w:t>
      </w:r>
      <w:r w:rsidR="00514D1E">
        <w:t xml:space="preserve"> UE-sided model, t</w:t>
      </w:r>
      <w:r w:rsidR="00C62FB3" w:rsidRPr="00C62FB3">
        <w:t xml:space="preserve">o utilize the insights </w:t>
      </w:r>
      <w:r w:rsidR="00C62FB3">
        <w:t>obta</w:t>
      </w:r>
      <w:r w:rsidR="00C62FB3" w:rsidRPr="00C62FB3">
        <w:t xml:space="preserve">ined from </w:t>
      </w:r>
      <w:r w:rsidR="00514D1E">
        <w:t>BM</w:t>
      </w:r>
      <w:r w:rsidR="00C62FB3" w:rsidRPr="00C62FB3">
        <w:t xml:space="preserve"> discussion, it would be beneficial to </w:t>
      </w:r>
      <w:r w:rsidR="00AE7D64">
        <w:t xml:space="preserve">consider the solution from BM agenda as a starting point of discussion. </w:t>
      </w:r>
    </w:p>
    <w:p w14:paraId="41AAAB18" w14:textId="2C9129D8" w:rsidR="005F67A6" w:rsidRDefault="005F67A6">
      <w:pPr>
        <w:wordWrap/>
        <w:spacing w:before="100" w:beforeAutospacing="1" w:after="100" w:afterAutospacing="1" w:line="360" w:lineRule="auto"/>
        <w:contextualSpacing/>
        <w:rPr>
          <w:rFonts w:eastAsia="맑은 고딕"/>
          <w:b/>
        </w:rPr>
      </w:pPr>
      <w:r>
        <w:rPr>
          <w:rFonts w:eastAsia="맑은 고딕"/>
          <w:b/>
        </w:rPr>
        <w:t>Proposal</w:t>
      </w:r>
      <w:r w:rsidRPr="008E25EE">
        <w:rPr>
          <w:rFonts w:eastAsia="맑은 고딕" w:hint="eastAsia"/>
          <w:b/>
        </w:rPr>
        <w:t xml:space="preserve"> #</w:t>
      </w:r>
      <w:r>
        <w:rPr>
          <w:rFonts w:eastAsia="맑은 고딕"/>
          <w:b/>
        </w:rPr>
        <w:t>1</w:t>
      </w:r>
      <w:r w:rsidRPr="008E25EE">
        <w:rPr>
          <w:rFonts w:eastAsia="맑은 고딕" w:hint="eastAsia"/>
          <w:b/>
        </w:rPr>
        <w:t>:</w:t>
      </w:r>
      <w:r>
        <w:rPr>
          <w:rFonts w:eastAsia="맑은 고딕"/>
          <w:b/>
        </w:rPr>
        <w:t xml:space="preserve"> </w:t>
      </w:r>
      <w:r w:rsidR="00AE7D64">
        <w:rPr>
          <w:rFonts w:eastAsia="맑은 고딕"/>
          <w:b/>
        </w:rPr>
        <w:t>For consistency between training and inference, the solution from BM agenda (</w:t>
      </w:r>
      <w:r w:rsidR="00AE7D64">
        <w:rPr>
          <w:rFonts w:eastAsia="맑은 고딕" w:hint="eastAsia"/>
          <w:b/>
        </w:rPr>
        <w:t>i</w:t>
      </w:r>
      <w:r w:rsidR="00AE7D64">
        <w:rPr>
          <w:rFonts w:eastAsia="맑은 고딕"/>
          <w:b/>
        </w:rPr>
        <w:t xml:space="preserve">.e. based on associated ID) can be considered as a starting point of discussion. </w:t>
      </w:r>
    </w:p>
    <w:p w14:paraId="7821B642" w14:textId="77777777" w:rsidR="00DF608D" w:rsidRDefault="00DF608D" w:rsidP="00DF608D">
      <w:pPr>
        <w:wordWrap/>
        <w:spacing w:before="100" w:beforeAutospacing="1" w:after="100" w:afterAutospacing="1" w:line="360" w:lineRule="auto"/>
        <w:ind w:firstLineChars="100" w:firstLine="220"/>
        <w:contextualSpacing/>
      </w:pPr>
    </w:p>
    <w:p w14:paraId="074A3C2C" w14:textId="2D1891CC" w:rsidR="004D301E" w:rsidRDefault="001B58FA" w:rsidP="00B6681C">
      <w:pPr>
        <w:spacing w:line="360" w:lineRule="auto"/>
        <w:ind w:firstLineChars="100" w:firstLine="220"/>
      </w:pPr>
      <w:r w:rsidRPr="001B58FA">
        <w:t xml:space="preserve">To address consistency </w:t>
      </w:r>
      <w:r w:rsidR="0069785F">
        <w:t>issue</w:t>
      </w:r>
      <w:r w:rsidRPr="001B58FA">
        <w:t>, it is</w:t>
      </w:r>
      <w:r w:rsidR="00B6681C">
        <w:t xml:space="preserve"> </w:t>
      </w:r>
      <w:r w:rsidRPr="001B58FA">
        <w:t>necessary to study</w:t>
      </w:r>
      <w:r w:rsidR="007B443E">
        <w:t xml:space="preserve"> on feasibility and necessity of</w:t>
      </w:r>
      <w:r w:rsidRPr="001B58FA">
        <w:t xml:space="preserve"> </w:t>
      </w:r>
      <w:r w:rsidR="00B6681C">
        <w:t>w</w:t>
      </w:r>
      <w:r w:rsidR="007B443E">
        <w:t xml:space="preserve">hat information used in training and inference </w:t>
      </w:r>
      <w:r w:rsidRPr="001B58FA">
        <w:t>may i</w:t>
      </w:r>
      <w:r w:rsidR="00B6681C">
        <w:t xml:space="preserve">mpact on </w:t>
      </w:r>
      <w:r w:rsidRPr="001B58FA">
        <w:t>the performance of AI/ML-based CSI prediction.</w:t>
      </w:r>
      <w:r>
        <w:t xml:space="preserve"> The study</w:t>
      </w:r>
      <w:r w:rsidRPr="001B58FA">
        <w:t xml:space="preserve"> should focus on identifying relevant information that could affect the accuracy and reliab</w:t>
      </w:r>
      <w:r w:rsidR="00F714E9">
        <w:t>ility of AI/ML based CSI prediction</w:t>
      </w:r>
      <w:r w:rsidRPr="001B58FA">
        <w:t>.</w:t>
      </w:r>
      <w:r w:rsidR="007F2950">
        <w:t xml:space="preserve"> Relevant information can</w:t>
      </w:r>
      <w:r w:rsidR="007F2950" w:rsidRPr="007F2950">
        <w:t xml:space="preserve"> be categorized into </w:t>
      </w:r>
      <w:r w:rsidR="00EA3C8A">
        <w:t>c</w:t>
      </w:r>
      <w:r w:rsidR="007F2950" w:rsidRPr="007F2950">
        <w:t xml:space="preserve">ondition </w:t>
      </w:r>
      <w:r w:rsidR="00EA3C8A">
        <w:t>i</w:t>
      </w:r>
      <w:r w:rsidR="007F2950" w:rsidRPr="007F2950">
        <w:t xml:space="preserve">nformation and </w:t>
      </w:r>
      <w:r w:rsidR="00EA3C8A">
        <w:t>a</w:t>
      </w:r>
      <w:r w:rsidR="007F2950" w:rsidRPr="007F2950">
        <w:t xml:space="preserve">dditional </w:t>
      </w:r>
      <w:r w:rsidR="00EA3C8A">
        <w:t>c</w:t>
      </w:r>
      <w:r w:rsidR="007F2950" w:rsidRPr="007F2950">
        <w:t xml:space="preserve">ondition </w:t>
      </w:r>
      <w:r w:rsidR="00EA3C8A">
        <w:t>i</w:t>
      </w:r>
      <w:r w:rsidR="007F2950" w:rsidRPr="007F2950">
        <w:t xml:space="preserve">nformation. </w:t>
      </w:r>
      <w:r w:rsidR="009A52BF" w:rsidRPr="009A52BF">
        <w:t xml:space="preserve">Condition information refers to </w:t>
      </w:r>
      <w:r w:rsidR="005F73C6">
        <w:t xml:space="preserve">any aspects that are assumed for the training of the model and are a part of UE capability for the AI/ML-enabled feature/FG. </w:t>
      </w:r>
      <w:r w:rsidR="004D301E">
        <w:t xml:space="preserve">So, it can be </w:t>
      </w:r>
      <w:r w:rsidR="009A52BF" w:rsidRPr="009A52BF">
        <w:t>configured by the network</w:t>
      </w:r>
      <w:r w:rsidR="004D301E">
        <w:t xml:space="preserve"> based on the UE capability.</w:t>
      </w:r>
      <w:r w:rsidR="009A52BF" w:rsidRPr="009A52BF">
        <w:t xml:space="preserve"> Additional condition information, on the other hand, </w:t>
      </w:r>
      <w:r w:rsidR="004D301E" w:rsidRPr="004D301E">
        <w:t>any aspects that are assumed for the training of the model</w:t>
      </w:r>
      <w:r w:rsidR="004D301E">
        <w:t>, but</w:t>
      </w:r>
      <w:r w:rsidR="004D301E" w:rsidRPr="004D301E">
        <w:t xml:space="preserve"> are</w:t>
      </w:r>
      <w:r w:rsidR="004D301E">
        <w:t xml:space="preserve"> not</w:t>
      </w:r>
      <w:r w:rsidR="004D301E" w:rsidRPr="004D301E">
        <w:t xml:space="preserve"> a part of UE capability for the AI/ML-enabled feature/FG.</w:t>
      </w:r>
      <w:r w:rsidR="004D301E">
        <w:t xml:space="preserve"> Also, it can be divided into two categories: NW-side additional conditions and UE-side additional conditions.</w:t>
      </w:r>
      <w:r w:rsidR="004C489A">
        <w:t xml:space="preserve"> For UE-sided model, since UE-side additional condition can be available at UE side by its implementation, the study can be focus on the NW-side additional conditions.</w:t>
      </w:r>
    </w:p>
    <w:p w14:paraId="46B2387D" w14:textId="12AA1DC6" w:rsidR="00BB73DB" w:rsidRDefault="007B443E">
      <w:pPr>
        <w:spacing w:line="360" w:lineRule="auto"/>
        <w:ind w:firstLineChars="100" w:firstLine="220"/>
      </w:pPr>
      <w:r>
        <w:t>F</w:t>
      </w:r>
      <w:r w:rsidRPr="007223E9">
        <w:t>or</w:t>
      </w:r>
      <w:r>
        <w:t xml:space="preserve"> AI/ML-based CSI prediction,</w:t>
      </w:r>
      <w:r w:rsidRPr="009A52BF" w:rsidDel="00D63DF5">
        <w:t xml:space="preserve"> </w:t>
      </w:r>
      <w:r>
        <w:t>f</w:t>
      </w:r>
      <w:r w:rsidR="003930B4">
        <w:t>or NW-side additional conditions, t</w:t>
      </w:r>
      <w:r w:rsidR="007223E9" w:rsidRPr="007223E9">
        <w:t xml:space="preserve">he following examples </w:t>
      </w:r>
      <w:r w:rsidR="003930B4">
        <w:t>can</w:t>
      </w:r>
      <w:r w:rsidR="007223E9" w:rsidRPr="007223E9">
        <w:t xml:space="preserve"> be considered</w:t>
      </w:r>
      <w:r w:rsidR="007978A8">
        <w:t xml:space="preserve">. </w:t>
      </w:r>
      <w:r w:rsidR="002631CB">
        <w:t xml:space="preserve">Firstly, </w:t>
      </w:r>
      <w:r w:rsidR="00981A4A">
        <w:t xml:space="preserve">beam related information, e.g., </w:t>
      </w:r>
      <w:r>
        <w:t>whether to apply beamforming (</w:t>
      </w:r>
      <w:r w:rsidR="00981A4A">
        <w:t>analog</w:t>
      </w:r>
      <w:r>
        <w:t>/digital</w:t>
      </w:r>
      <w:r w:rsidR="00981A4A">
        <w:t xml:space="preserve"> beam</w:t>
      </w:r>
      <w:r>
        <w:t>forming)</w:t>
      </w:r>
      <w:r w:rsidR="00981A4A">
        <w:t xml:space="preserve">, TXRU virtualization, etc., can be one of the candidates for </w:t>
      </w:r>
      <w:r w:rsidR="002631CB">
        <w:t xml:space="preserve">NW-side additional </w:t>
      </w:r>
      <w:r w:rsidR="002631CB">
        <w:lastRenderedPageBreak/>
        <w:t xml:space="preserve">conditions. </w:t>
      </w:r>
      <w:r>
        <w:t>In legacy</w:t>
      </w:r>
      <w:r w:rsidR="002631CB">
        <w:t xml:space="preserve"> CSI reporting, CRI (CSI-RS resource indicator) reporting is supported where each CSI-RS resource can be applied different (analog) beamforming. Also, different TXRU virtualization can provide different </w:t>
      </w:r>
      <w:r w:rsidR="002D2050">
        <w:t xml:space="preserve">beam width and/or different </w:t>
      </w:r>
      <w:r w:rsidR="002631CB">
        <w:t>array gain in horizon</w:t>
      </w:r>
      <w:r w:rsidR="00BD1301">
        <w:t>t</w:t>
      </w:r>
      <w:r w:rsidR="002631CB">
        <w:t>al and/or v</w:t>
      </w:r>
      <w:r w:rsidR="002D2050">
        <w:t>ertical</w:t>
      </w:r>
      <w:r w:rsidR="002631CB">
        <w:t xml:space="preserve"> domain, and</w:t>
      </w:r>
      <w:r w:rsidR="00862798">
        <w:t xml:space="preserve"> thus</w:t>
      </w:r>
      <w:r w:rsidR="002631CB">
        <w:t xml:space="preserve"> it may affect </w:t>
      </w:r>
      <w:r w:rsidR="00862798">
        <w:t>channel characteristic.</w:t>
      </w:r>
      <w:r w:rsidR="00D12780">
        <w:t xml:space="preserve"> For example, n</w:t>
      </w:r>
      <w:r w:rsidR="00D12780" w:rsidRPr="00D4641A">
        <w:t>arrow</w:t>
      </w:r>
      <w:r>
        <w:t xml:space="preserve"> CSI-RS</w:t>
      </w:r>
      <w:r w:rsidR="00D12780" w:rsidRPr="00D4641A">
        <w:t xml:space="preserve"> beam</w:t>
      </w:r>
      <w:r>
        <w:t>s</w:t>
      </w:r>
      <w:r w:rsidR="00D12780">
        <w:t xml:space="preserve"> can provide more beamforming gain, </w:t>
      </w:r>
      <w:r w:rsidR="00D12780" w:rsidRPr="00D4641A">
        <w:t xml:space="preserve">but are more sensitive to UE movements, while wide </w:t>
      </w:r>
      <w:r>
        <w:t xml:space="preserve">CSI-RS </w:t>
      </w:r>
      <w:r w:rsidR="00D12780" w:rsidRPr="00D4641A">
        <w:t xml:space="preserve">beams </w:t>
      </w:r>
      <w:r w:rsidR="00D12780">
        <w:t>can be more robust to UE movement at the expense of beamforming gain.</w:t>
      </w:r>
      <w:r w:rsidR="007670A7">
        <w:t xml:space="preserve"> Thus, such beam related information can be additional condition</w:t>
      </w:r>
      <w:r w:rsidR="00617D34">
        <w:t>s</w:t>
      </w:r>
      <w:r w:rsidR="007670A7">
        <w:t xml:space="preserve"> at NW-side. </w:t>
      </w:r>
      <w:r w:rsidR="00034E69">
        <w:t>Secondly, cell/site/dataset</w:t>
      </w:r>
      <w:r w:rsidR="00F453EB">
        <w:t xml:space="preserve"> related</w:t>
      </w:r>
      <w:r w:rsidR="00034E69">
        <w:t xml:space="preserve"> info</w:t>
      </w:r>
      <w:r w:rsidR="00A304D6">
        <w:t>r</w:t>
      </w:r>
      <w:r w:rsidR="00034E69">
        <w:t xml:space="preserve">mation can </w:t>
      </w:r>
      <w:r w:rsidR="00BB73DB">
        <w:t xml:space="preserve">also </w:t>
      </w:r>
      <w:r w:rsidR="00034E69">
        <w:t>be considered.</w:t>
      </w:r>
      <w:r w:rsidR="00F60E7C">
        <w:t xml:space="preserve"> </w:t>
      </w:r>
      <w:r w:rsidR="00F453EB">
        <w:t>For example, a</w:t>
      </w:r>
      <w:r w:rsidR="00F60E7C">
        <w:t xml:space="preserve">s discussed in the study phase, generalization performance may </w:t>
      </w:r>
      <w:r w:rsidR="00D752C3">
        <w:t xml:space="preserve">be affected by channel environment including deployment scenarios, UE distribution, etc. </w:t>
      </w:r>
      <w:r w:rsidR="00F453EB">
        <w:t>Th</w:t>
      </w:r>
      <w:r w:rsidR="00BB73DB">
        <w:t>us,</w:t>
      </w:r>
      <w:r w:rsidR="00F453EB">
        <w:t xml:space="preserve"> ensuring the same or similar cell/site/dataset</w:t>
      </w:r>
      <w:r w:rsidR="007C751F">
        <w:t xml:space="preserve"> related information between training and inference </w:t>
      </w:r>
      <w:r w:rsidR="00BB73DB">
        <w:t xml:space="preserve">may be </w:t>
      </w:r>
      <w:r w:rsidR="007C751F">
        <w:t xml:space="preserve">important in </w:t>
      </w:r>
      <w:r w:rsidR="0092534D">
        <w:t>the performance perspective.</w:t>
      </w:r>
      <w:r w:rsidR="00BB73DB">
        <w:t xml:space="preserve"> However,</w:t>
      </w:r>
      <w:r w:rsidR="001748C0">
        <w:t xml:space="preserve"> when the </w:t>
      </w:r>
      <w:r w:rsidR="00BB73DB">
        <w:t xml:space="preserve">AI/ML </w:t>
      </w:r>
      <w:r w:rsidR="001748C0">
        <w:t xml:space="preserve">model </w:t>
      </w:r>
      <w:r w:rsidR="00BB73DB">
        <w:t>is well generalized</w:t>
      </w:r>
      <w:r w:rsidR="001748C0">
        <w:t>, such information may not be needed</w:t>
      </w:r>
      <w:r w:rsidR="00BB73DB">
        <w:t xml:space="preserve">. Thus, further study is needed to determine whether cell/site/dataset related information is necessary. </w:t>
      </w:r>
    </w:p>
    <w:p w14:paraId="34332043" w14:textId="734B6147" w:rsidR="0085686C" w:rsidRDefault="004C6E92" w:rsidP="0085686C">
      <w:pPr>
        <w:wordWrap/>
        <w:spacing w:before="100" w:beforeAutospacing="1" w:after="100" w:afterAutospacing="1" w:line="360" w:lineRule="auto"/>
        <w:contextualSpacing/>
        <w:rPr>
          <w:rFonts w:eastAsia="맑은 고딕"/>
          <w:b/>
        </w:rPr>
      </w:pPr>
      <w:r>
        <w:rPr>
          <w:rFonts w:eastAsia="맑은 고딕"/>
          <w:b/>
        </w:rPr>
        <w:t>Proposal</w:t>
      </w:r>
      <w:r w:rsidR="0085686C" w:rsidRPr="008E25EE">
        <w:rPr>
          <w:rFonts w:eastAsia="맑은 고딕" w:hint="eastAsia"/>
          <w:b/>
        </w:rPr>
        <w:t xml:space="preserve"> #</w:t>
      </w:r>
      <w:r>
        <w:rPr>
          <w:rFonts w:eastAsia="맑은 고딕"/>
          <w:b/>
        </w:rPr>
        <w:t>2</w:t>
      </w:r>
      <w:r w:rsidR="0085686C" w:rsidRPr="008E25EE">
        <w:rPr>
          <w:rFonts w:eastAsia="맑은 고딕" w:hint="eastAsia"/>
          <w:b/>
        </w:rPr>
        <w:t>:</w:t>
      </w:r>
      <w:r w:rsidR="0085686C">
        <w:rPr>
          <w:rFonts w:eastAsia="맑은 고딕"/>
          <w:b/>
        </w:rPr>
        <w:t xml:space="preserve"> </w:t>
      </w:r>
      <w:r w:rsidR="00916DB3">
        <w:rPr>
          <w:rFonts w:eastAsia="맑은 고딕"/>
          <w:b/>
        </w:rPr>
        <w:t>For consistency between training and inference, at least following NW-side additional conditions can be a starting point of discussion.</w:t>
      </w:r>
    </w:p>
    <w:p w14:paraId="1C199C61" w14:textId="149024B3" w:rsidR="00916DB3" w:rsidRDefault="00916DB3" w:rsidP="00916DB3">
      <w:pPr>
        <w:pStyle w:val="a6"/>
        <w:numPr>
          <w:ilvl w:val="0"/>
          <w:numId w:val="30"/>
        </w:numPr>
        <w:wordWrap/>
        <w:spacing w:before="100" w:beforeAutospacing="1" w:after="100" w:afterAutospacing="1" w:line="360" w:lineRule="auto"/>
        <w:ind w:leftChars="0"/>
        <w:contextualSpacing/>
        <w:rPr>
          <w:rFonts w:eastAsia="맑은 고딕"/>
          <w:b/>
        </w:rPr>
      </w:pPr>
      <w:r>
        <w:rPr>
          <w:rFonts w:eastAsia="맑은 고딕"/>
          <w:b/>
        </w:rPr>
        <w:t>Beam related information on CSI-RS resource, e.g.,</w:t>
      </w:r>
      <w:r w:rsidR="00114077">
        <w:rPr>
          <w:rFonts w:eastAsia="맑은 고딕"/>
          <w:b/>
        </w:rPr>
        <w:t xml:space="preserve"> whether to apply</w:t>
      </w:r>
      <w:r>
        <w:rPr>
          <w:rFonts w:eastAsia="맑은 고딕"/>
          <w:b/>
        </w:rPr>
        <w:t xml:space="preserve"> beamforming, TXRU virtualization</w:t>
      </w:r>
      <w:r w:rsidR="00114077">
        <w:rPr>
          <w:rFonts w:eastAsia="맑은 고딕"/>
          <w:b/>
        </w:rPr>
        <w:t>, etc.</w:t>
      </w:r>
    </w:p>
    <w:p w14:paraId="6309C2D8" w14:textId="4CE26EBC" w:rsidR="00916DB3" w:rsidRPr="0017503E" w:rsidRDefault="00916DB3" w:rsidP="0017503E">
      <w:pPr>
        <w:pStyle w:val="a6"/>
        <w:numPr>
          <w:ilvl w:val="0"/>
          <w:numId w:val="30"/>
        </w:numPr>
        <w:wordWrap/>
        <w:spacing w:before="100" w:beforeAutospacing="1" w:after="100" w:afterAutospacing="1" w:line="360" w:lineRule="auto"/>
        <w:ind w:leftChars="0"/>
        <w:contextualSpacing/>
        <w:rPr>
          <w:rFonts w:eastAsia="맑은 고딕"/>
          <w:b/>
        </w:rPr>
      </w:pPr>
      <w:r>
        <w:rPr>
          <w:rFonts w:eastAsia="맑은 고딕" w:hint="eastAsia"/>
          <w:b/>
        </w:rPr>
        <w:t>C</w:t>
      </w:r>
      <w:r>
        <w:rPr>
          <w:rFonts w:eastAsia="맑은 고딕"/>
          <w:b/>
        </w:rPr>
        <w:t>ell/site/dataset related information</w:t>
      </w:r>
    </w:p>
    <w:p w14:paraId="18BD7659" w14:textId="61919012" w:rsidR="00B977CC" w:rsidRDefault="00B977CC" w:rsidP="00042427">
      <w:pPr>
        <w:tabs>
          <w:tab w:val="left" w:pos="1994"/>
        </w:tabs>
        <w:wordWrap/>
        <w:spacing w:before="100" w:beforeAutospacing="1" w:after="100" w:afterAutospacing="1" w:line="360" w:lineRule="auto"/>
        <w:contextualSpacing/>
        <w:rPr>
          <w:rFonts w:eastAsia="맑은 고딕"/>
          <w:b/>
        </w:rPr>
      </w:pPr>
    </w:p>
    <w:p w14:paraId="42AD1531" w14:textId="18E250F9" w:rsidR="00E124F0" w:rsidRDefault="00E124F0" w:rsidP="00E124F0">
      <w:pPr>
        <w:pStyle w:val="2"/>
        <w:wordWrap/>
        <w:spacing w:line="360" w:lineRule="auto"/>
      </w:pPr>
      <w:r>
        <w:t>Other aspects other than c</w:t>
      </w:r>
      <w:r w:rsidRPr="00F15755">
        <w:t xml:space="preserve">onsistency </w:t>
      </w:r>
      <w:r>
        <w:t>issue</w:t>
      </w:r>
    </w:p>
    <w:p w14:paraId="3BE9D751" w14:textId="77777777" w:rsidR="001600A8" w:rsidRPr="00B977CC" w:rsidRDefault="001600A8" w:rsidP="001600A8">
      <w:pPr>
        <w:pStyle w:val="a6"/>
        <w:keepNext/>
        <w:numPr>
          <w:ilvl w:val="1"/>
          <w:numId w:val="5"/>
        </w:numPr>
        <w:wordWrap/>
        <w:spacing w:line="360" w:lineRule="auto"/>
        <w:ind w:leftChars="0"/>
        <w:outlineLvl w:val="2"/>
        <w:rPr>
          <w:rFonts w:eastAsiaTheme="majorEastAsia"/>
          <w:b/>
          <w:vanish/>
          <w:sz w:val="24"/>
        </w:rPr>
      </w:pPr>
    </w:p>
    <w:p w14:paraId="14F6241B" w14:textId="77777777" w:rsidR="001600A8" w:rsidRPr="00B977CC" w:rsidRDefault="001600A8" w:rsidP="001600A8">
      <w:pPr>
        <w:pStyle w:val="a6"/>
        <w:keepNext/>
        <w:numPr>
          <w:ilvl w:val="1"/>
          <w:numId w:val="5"/>
        </w:numPr>
        <w:wordWrap/>
        <w:spacing w:line="360" w:lineRule="auto"/>
        <w:ind w:leftChars="0"/>
        <w:outlineLvl w:val="2"/>
        <w:rPr>
          <w:rFonts w:eastAsiaTheme="majorEastAsia"/>
          <w:b/>
          <w:vanish/>
          <w:sz w:val="24"/>
        </w:rPr>
      </w:pPr>
    </w:p>
    <w:p w14:paraId="41D3E5F1" w14:textId="77777777" w:rsidR="001600A8" w:rsidRDefault="001600A8" w:rsidP="0017503E">
      <w:pPr>
        <w:pStyle w:val="3"/>
        <w:numPr>
          <w:ilvl w:val="2"/>
          <w:numId w:val="5"/>
        </w:numPr>
        <w:wordWrap/>
        <w:spacing w:line="360" w:lineRule="auto"/>
        <w:ind w:left="851" w:hanging="851"/>
      </w:pPr>
      <w:r>
        <w:t>Inference and related CSI reporting</w:t>
      </w:r>
    </w:p>
    <w:p w14:paraId="0C7AC352" w14:textId="00A7BF3C" w:rsidR="00EB4CA3" w:rsidRDefault="00450775" w:rsidP="00FC6FF5">
      <w:pPr>
        <w:wordWrap/>
        <w:spacing w:before="100" w:beforeAutospacing="1" w:after="100" w:afterAutospacing="1" w:line="360" w:lineRule="auto"/>
        <w:ind w:firstLine="228"/>
        <w:contextualSpacing/>
        <w:rPr>
          <w:rFonts w:eastAsia="바탕"/>
        </w:rPr>
      </w:pPr>
      <w:r>
        <w:t xml:space="preserve">As shown above, </w:t>
      </w:r>
      <w:r w:rsidR="00DF56CB" w:rsidRPr="00D26644">
        <w:rPr>
          <w:rFonts w:eastAsia="바탕"/>
          <w:szCs w:val="24"/>
          <w:lang w:eastAsia="en-US"/>
        </w:rPr>
        <w:t>CSI prediction</w:t>
      </w:r>
      <w:r w:rsidR="00586E1A">
        <w:rPr>
          <w:rFonts w:eastAsia="바탕"/>
          <w:szCs w:val="24"/>
          <w:lang w:eastAsia="en-US"/>
        </w:rPr>
        <w:t xml:space="preserve"> using UE-sided model</w:t>
      </w:r>
      <w:r w:rsidR="00DF56CB">
        <w:rPr>
          <w:rFonts w:eastAsia="바탕"/>
          <w:szCs w:val="24"/>
          <w:lang w:eastAsia="en-US"/>
        </w:rPr>
        <w:t>, CSI processing criteria and timeline (e.g.,</w:t>
      </w:r>
      <w:r w:rsidR="00B7581A" w:rsidRPr="00B7581A">
        <w:t xml:space="preserve"> </w:t>
      </w:r>
      <w:r w:rsidR="00B7581A" w:rsidRPr="00B7581A">
        <w:rPr>
          <w:rFonts w:eastAsia="바탕"/>
          <w:szCs w:val="24"/>
          <w:lang w:eastAsia="en-US"/>
        </w:rPr>
        <w:t>the required number and/or occupation time of CPUs, the values of Z/Z’, and total number active/simultaneous CSI-RS resource/ports</w:t>
      </w:r>
      <w:r w:rsidR="00B7581A">
        <w:rPr>
          <w:rFonts w:eastAsia="바탕"/>
          <w:szCs w:val="24"/>
          <w:lang w:eastAsia="en-US"/>
        </w:rPr>
        <w:t>)</w:t>
      </w:r>
      <w:r w:rsidR="00DF56CB">
        <w:rPr>
          <w:rFonts w:eastAsia="바탕"/>
          <w:szCs w:val="24"/>
          <w:lang w:eastAsia="en-US"/>
        </w:rPr>
        <w:t xml:space="preserve"> needs to be further </w:t>
      </w:r>
      <w:r w:rsidR="00042427">
        <w:rPr>
          <w:rFonts w:eastAsia="바탕"/>
          <w:szCs w:val="24"/>
          <w:lang w:eastAsia="en-US"/>
        </w:rPr>
        <w:t>discuss</w:t>
      </w:r>
      <w:r w:rsidR="00DF56CB">
        <w:rPr>
          <w:rFonts w:eastAsia="바탕"/>
          <w:szCs w:val="24"/>
          <w:lang w:eastAsia="en-US"/>
        </w:rPr>
        <w:t xml:space="preserve">ed. To </w:t>
      </w:r>
      <w:r w:rsidR="00EB4CA3">
        <w:rPr>
          <w:rFonts w:eastAsia="바탕"/>
          <w:szCs w:val="24"/>
          <w:lang w:eastAsia="en-US"/>
        </w:rPr>
        <w:t>do this</w:t>
      </w:r>
      <w:r w:rsidR="00DF56CB">
        <w:rPr>
          <w:rFonts w:eastAsia="바탕"/>
          <w:szCs w:val="24"/>
          <w:lang w:eastAsia="en-US"/>
        </w:rPr>
        <w:t xml:space="preserve">, </w:t>
      </w:r>
      <w:r w:rsidR="00B7581A">
        <w:rPr>
          <w:rFonts w:eastAsia="바탕" w:hint="eastAsia"/>
          <w:szCs w:val="24"/>
        </w:rPr>
        <w:t>R</w:t>
      </w:r>
      <w:r w:rsidR="00B7581A">
        <w:rPr>
          <w:rFonts w:eastAsia="바탕"/>
          <w:szCs w:val="24"/>
        </w:rPr>
        <w:t xml:space="preserve">el-18 CSI processing criteria and timeline can be revisited. </w:t>
      </w:r>
      <w:r w:rsidR="005B5DEC">
        <w:rPr>
          <w:rFonts w:eastAsia="바탕" w:hint="eastAsia"/>
          <w:szCs w:val="24"/>
        </w:rPr>
        <w:t>I</w:t>
      </w:r>
      <w:r w:rsidR="005B5DEC">
        <w:rPr>
          <w:rFonts w:eastAsia="바탕"/>
          <w:szCs w:val="24"/>
        </w:rPr>
        <w:t>n Rel-18, f</w:t>
      </w:r>
      <w:r w:rsidR="00DF56CB">
        <w:rPr>
          <w:rFonts w:eastAsia="바탕"/>
          <w:szCs w:val="24"/>
          <w:lang w:eastAsia="en-US"/>
        </w:rPr>
        <w:t xml:space="preserve">or the number of occupied CPU, for P/SP CSI-RS,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oMath>
      <w:r w:rsidR="00DF56CB">
        <w:rPr>
          <w:rFonts w:eastAsia="바탕" w:hint="eastAsia"/>
        </w:rPr>
        <w:t xml:space="preserve"> </w:t>
      </w:r>
      <w:r w:rsidR="00DF56CB">
        <w:rPr>
          <w:rFonts w:eastAsia="바탕"/>
        </w:rPr>
        <w:t xml:space="preserve">is </w:t>
      </w:r>
      <w:r w:rsidR="005B5DEC">
        <w:rPr>
          <w:rFonts w:eastAsia="바탕"/>
        </w:rPr>
        <w:t xml:space="preserve">a </w:t>
      </w:r>
      <w:r w:rsidR="00DF56CB">
        <w:rPr>
          <w:rFonts w:eastAsia="바탕"/>
        </w:rPr>
        <w:t>function of N</w:t>
      </w:r>
      <w:r w:rsidR="00DF56CB">
        <w:rPr>
          <w:rFonts w:eastAsia="바탕"/>
        </w:rPr>
        <w:softHyphen/>
      </w:r>
      <w:r w:rsidR="00DF56CB" w:rsidRPr="00293948">
        <w:rPr>
          <w:rFonts w:eastAsia="바탕"/>
          <w:vertAlign w:val="subscript"/>
        </w:rPr>
        <w:t>4</w:t>
      </w:r>
      <w:r w:rsidR="00DF56CB">
        <w:rPr>
          <w:rFonts w:eastAsia="바탕"/>
          <w:vertAlign w:val="subscript"/>
        </w:rPr>
        <w:t xml:space="preserve"> </w:t>
      </w:r>
      <w:r w:rsidR="00DF56CB" w:rsidRPr="00293948">
        <w:rPr>
          <w:rFonts w:eastAsia="바탕"/>
        </w:rPr>
        <w:t>(</w:t>
      </w:r>
      <w:r w:rsidR="00DF56CB">
        <w:rPr>
          <w:rFonts w:eastAsia="바탕"/>
        </w:rPr>
        <w:t xml:space="preserve">length of DD basis) </w:t>
      </w:r>
      <w:r w:rsidR="00DF56CB" w:rsidRPr="00293948">
        <w:rPr>
          <w:rFonts w:eastAsia="바탕"/>
        </w:rPr>
        <w:t>and</w:t>
      </w:r>
      <w:r w:rsidR="00DF56CB">
        <w:rPr>
          <w:rFonts w:eastAsia="바탕"/>
        </w:rPr>
        <w:t xml:space="preserve"> scaling factor which can be reported via UE capability. Similarly,</w:t>
      </w:r>
      <w:r w:rsidR="005B5DEC">
        <w:rPr>
          <w:rFonts w:eastAsia="바탕"/>
        </w:rPr>
        <w:t xml:space="preserve"> for</w:t>
      </w:r>
      <w:r w:rsidR="00DF56CB">
        <w:rPr>
          <w:rFonts w:eastAsia="바탕"/>
        </w:rPr>
        <w:t xml:space="preserve"> AP CSI-RS,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oMath>
      <w:r w:rsidR="00DF56CB">
        <w:rPr>
          <w:rFonts w:eastAsia="바탕" w:hint="eastAsia"/>
        </w:rPr>
        <w:t xml:space="preserve"> </w:t>
      </w:r>
      <w:r w:rsidR="00DF56CB">
        <w:rPr>
          <w:rFonts w:eastAsia="바탕"/>
        </w:rPr>
        <w:t xml:space="preserve">is </w:t>
      </w:r>
      <w:r w:rsidR="005B5DEC">
        <w:rPr>
          <w:rFonts w:eastAsia="바탕"/>
        </w:rPr>
        <w:t xml:space="preserve">a </w:t>
      </w:r>
      <w:r w:rsidR="00DF56CB">
        <w:rPr>
          <w:rFonts w:eastAsia="바탕"/>
        </w:rPr>
        <w:t>function of K</w:t>
      </w:r>
      <w:r w:rsidR="00DF56CB">
        <w:rPr>
          <w:rFonts w:eastAsia="바탕"/>
          <w:vertAlign w:val="subscript"/>
        </w:rPr>
        <w:t xml:space="preserve"> </w:t>
      </w:r>
      <w:r w:rsidR="00DF56CB" w:rsidRPr="00293948">
        <w:rPr>
          <w:rFonts w:eastAsia="바탕"/>
        </w:rPr>
        <w:t xml:space="preserve">(# of </w:t>
      </w:r>
      <w:r w:rsidR="00DF56CB">
        <w:rPr>
          <w:rFonts w:eastAsia="바탕"/>
        </w:rPr>
        <w:t xml:space="preserve">CSI-RS burst) </w:t>
      </w:r>
      <w:r w:rsidR="00DF56CB" w:rsidRPr="005A283E">
        <w:rPr>
          <w:rFonts w:eastAsia="바탕"/>
        </w:rPr>
        <w:t>and</w:t>
      </w:r>
      <w:r w:rsidR="00DF56CB">
        <w:rPr>
          <w:rFonts w:eastAsia="바탕"/>
        </w:rPr>
        <w:t xml:space="preserve"> scaling factor which can be reported via UE capability. For Z/Z’</w:t>
      </w:r>
      <w:r w:rsidR="00EB4CA3">
        <w:rPr>
          <w:rFonts w:eastAsia="바탕"/>
        </w:rPr>
        <w:t xml:space="preserve"> of Rel-18</w:t>
      </w:r>
      <w:r w:rsidR="00DF56CB">
        <w:rPr>
          <w:rFonts w:eastAsia="바탕"/>
        </w:rPr>
        <w:t xml:space="preserve">, </w:t>
      </w:r>
      <w:r w:rsidR="00EB4CA3">
        <w:rPr>
          <w:rFonts w:eastAsia="바탕"/>
        </w:rPr>
        <w:t>offset value is added on top of Z/Z’ of Rel-17</w:t>
      </w:r>
      <w:r w:rsidR="005B5DEC">
        <w:rPr>
          <w:rFonts w:eastAsia="바탕"/>
        </w:rPr>
        <w:t xml:space="preserve"> where offset value is determined based on CSI-RS configuration/periodicity</w:t>
      </w:r>
      <w:r w:rsidR="00EB4CA3">
        <w:rPr>
          <w:rFonts w:eastAsia="바탕"/>
        </w:rPr>
        <w:t xml:space="preserve">. In case of AI/ML based CSI prediction, </w:t>
      </w:r>
      <w:r w:rsidR="0040388A">
        <w:rPr>
          <w:rFonts w:eastAsia="바탕"/>
        </w:rPr>
        <w:t xml:space="preserve">it should be determined first whether legacy </w:t>
      </w:r>
      <w:r w:rsidR="0040388A" w:rsidRPr="0040388A">
        <w:rPr>
          <w:rFonts w:eastAsia="바탕"/>
        </w:rPr>
        <w:t xml:space="preserve">CSI processing criteria and timeline </w:t>
      </w:r>
      <w:r w:rsidR="0040388A">
        <w:rPr>
          <w:rFonts w:eastAsia="바탕"/>
        </w:rPr>
        <w:t xml:space="preserve">is sufficient or not. If not, new UE capabilities </w:t>
      </w:r>
      <w:r w:rsidR="005B5DEC">
        <w:rPr>
          <w:rFonts w:eastAsia="바탕"/>
        </w:rPr>
        <w:t xml:space="preserve">and/or offset value </w:t>
      </w:r>
      <w:r w:rsidR="0040388A">
        <w:rPr>
          <w:rFonts w:eastAsia="바탕"/>
        </w:rPr>
        <w:t xml:space="preserve">can be introduced to relax </w:t>
      </w:r>
      <w:r w:rsidR="005B5DEC">
        <w:rPr>
          <w:rFonts w:eastAsia="바탕"/>
        </w:rPr>
        <w:t>the number</w:t>
      </w:r>
      <w:r w:rsidR="0040388A">
        <w:rPr>
          <w:rFonts w:eastAsia="바탕"/>
        </w:rPr>
        <w:t xml:space="preserve"> of CPU occupancy and/or Z/Z’. However, this UE capability issue can be work item phase discussion, </w:t>
      </w:r>
      <w:r w:rsidR="0040388A">
        <w:rPr>
          <w:rFonts w:eastAsia="바탕"/>
        </w:rPr>
        <w:lastRenderedPageBreak/>
        <w:t xml:space="preserve">so it can be further discussed and determined in work item phase. </w:t>
      </w:r>
    </w:p>
    <w:p w14:paraId="05C7A751" w14:textId="540C73F9" w:rsidR="00391FF8" w:rsidRPr="005A283E" w:rsidRDefault="00391FF8" w:rsidP="00F5356D">
      <w:pPr>
        <w:wordWrap/>
        <w:spacing w:before="100" w:beforeAutospacing="1" w:after="100" w:afterAutospacing="1" w:line="360" w:lineRule="auto"/>
        <w:contextualSpacing/>
        <w:rPr>
          <w:rFonts w:eastAsia="맑은 고딕"/>
          <w:b/>
        </w:rPr>
      </w:pPr>
      <w:r w:rsidRPr="00212866">
        <w:rPr>
          <w:rFonts w:eastAsia="맑은 고딕" w:hint="eastAsia"/>
          <w:b/>
        </w:rPr>
        <w:t xml:space="preserve">Proposal </w:t>
      </w:r>
      <w:r>
        <w:rPr>
          <w:rFonts w:eastAsia="맑은 고딕"/>
          <w:b/>
        </w:rPr>
        <w:t>#</w:t>
      </w:r>
      <w:r w:rsidR="00042427">
        <w:rPr>
          <w:rFonts w:eastAsia="맑은 고딕"/>
          <w:b/>
        </w:rPr>
        <w:t>3</w:t>
      </w:r>
      <w:r w:rsidRPr="00212866">
        <w:rPr>
          <w:rFonts w:eastAsia="맑은 고딕" w:hint="eastAsia"/>
          <w:b/>
        </w:rPr>
        <w:t>:</w:t>
      </w:r>
      <w:r w:rsidRPr="005A283E">
        <w:rPr>
          <w:rFonts w:eastAsia="맑은 고딕"/>
          <w:b/>
        </w:rPr>
        <w:t xml:space="preserve"> </w:t>
      </w:r>
      <w:r w:rsidR="00F5356D" w:rsidRPr="00F5356D">
        <w:rPr>
          <w:rFonts w:eastAsia="맑은 고딕"/>
          <w:b/>
        </w:rPr>
        <w:t>It may be necessary to discuss whether the legacy CSI processing criteria and timeline</w:t>
      </w:r>
      <w:r w:rsidR="001600A8">
        <w:rPr>
          <w:rFonts w:eastAsia="맑은 고딕"/>
          <w:b/>
        </w:rPr>
        <w:t xml:space="preserve"> </w:t>
      </w:r>
      <w:r w:rsidR="00F5356D" w:rsidRPr="00391FF8">
        <w:rPr>
          <w:rFonts w:eastAsia="맑은 고딕"/>
          <w:b/>
        </w:rPr>
        <w:t>(e.g., the required number and/or occupation time of CPUs, the values of Z/Z’, and total number active/simultaneous CSI-RS resource/ports)</w:t>
      </w:r>
      <w:r w:rsidR="00F5356D" w:rsidRPr="00F5356D">
        <w:rPr>
          <w:rFonts w:eastAsia="맑은 고딕"/>
          <w:b/>
        </w:rPr>
        <w:t xml:space="preserve"> are sufficient.</w:t>
      </w:r>
    </w:p>
    <w:p w14:paraId="4A73544E" w14:textId="7966BE23" w:rsidR="00D4377C" w:rsidRDefault="00D4377C" w:rsidP="00FC6FF5">
      <w:pPr>
        <w:wordWrap/>
        <w:spacing w:before="100" w:beforeAutospacing="1" w:after="100" w:afterAutospacing="1" w:line="360" w:lineRule="auto"/>
        <w:contextualSpacing/>
      </w:pPr>
    </w:p>
    <w:p w14:paraId="7ED65D15" w14:textId="5364EBF2" w:rsidR="00D4377C" w:rsidRDefault="00D4377C" w:rsidP="0017503E">
      <w:pPr>
        <w:pStyle w:val="3"/>
        <w:numPr>
          <w:ilvl w:val="2"/>
          <w:numId w:val="5"/>
        </w:numPr>
        <w:wordWrap/>
        <w:spacing w:line="360" w:lineRule="auto"/>
        <w:ind w:left="709"/>
      </w:pPr>
      <w:r>
        <w:t xml:space="preserve">Performance monitoring </w:t>
      </w:r>
    </w:p>
    <w:p w14:paraId="7F91C838" w14:textId="3CD21D99" w:rsidR="008A205E" w:rsidRDefault="00571533" w:rsidP="00FC6FF5">
      <w:pPr>
        <w:wordWrap/>
        <w:spacing w:before="100" w:beforeAutospacing="1" w:after="100" w:afterAutospacing="1" w:line="360" w:lineRule="auto"/>
        <w:ind w:left="220"/>
        <w:contextualSpacing/>
      </w:pPr>
      <w:r>
        <w:rPr>
          <w:rFonts w:hint="eastAsia"/>
        </w:rPr>
        <w:t>I</w:t>
      </w:r>
      <w:r>
        <w:t xml:space="preserve">n </w:t>
      </w:r>
      <w:r w:rsidR="0020228B">
        <w:t>RAN1#</w:t>
      </w:r>
      <w:r w:rsidR="0082078E">
        <w:t>117</w:t>
      </w:r>
      <w:r>
        <w:t>,</w:t>
      </w:r>
      <w:r w:rsidR="0020228B">
        <w:t xml:space="preserve"> </w:t>
      </w:r>
      <w:r>
        <w:t>following</w:t>
      </w:r>
      <w:r w:rsidR="008A205E">
        <w:t xml:space="preserve">s </w:t>
      </w:r>
      <w:r>
        <w:t xml:space="preserve">regarding performance monitoring were </w:t>
      </w:r>
      <w:r w:rsidR="008A205E">
        <w:t>agreed.</w:t>
      </w:r>
    </w:p>
    <w:tbl>
      <w:tblPr>
        <w:tblStyle w:val="a5"/>
        <w:tblW w:w="0" w:type="auto"/>
        <w:tblInd w:w="220" w:type="dxa"/>
        <w:tblLook w:val="04A0" w:firstRow="1" w:lastRow="0" w:firstColumn="1" w:lastColumn="0" w:noHBand="0" w:noVBand="1"/>
      </w:tblPr>
      <w:tblGrid>
        <w:gridCol w:w="8796"/>
      </w:tblGrid>
      <w:tr w:rsidR="008A205E" w14:paraId="1E761268" w14:textId="77777777" w:rsidTr="0082078E">
        <w:tc>
          <w:tcPr>
            <w:tcW w:w="8796" w:type="dxa"/>
          </w:tcPr>
          <w:p w14:paraId="2F533C6A" w14:textId="77777777" w:rsidR="008A205E" w:rsidRPr="00811C2D" w:rsidRDefault="008A205E" w:rsidP="00FC6FF5">
            <w:pPr>
              <w:wordWrap/>
              <w:autoSpaceDE/>
              <w:autoSpaceDN/>
              <w:spacing w:line="360" w:lineRule="auto"/>
              <w:rPr>
                <w:rFonts w:ascii="Times" w:eastAsia="DengXian" w:hAnsi="Times"/>
                <w:szCs w:val="24"/>
                <w:highlight w:val="green"/>
                <w:lang w:eastAsia="zh-CN"/>
              </w:rPr>
            </w:pPr>
            <w:r w:rsidRPr="00811C2D">
              <w:rPr>
                <w:rFonts w:ascii="Times" w:eastAsia="DengXian" w:hAnsi="Times" w:hint="eastAsia"/>
                <w:szCs w:val="24"/>
                <w:highlight w:val="green"/>
                <w:lang w:eastAsia="zh-CN"/>
              </w:rPr>
              <w:t>Agreement</w:t>
            </w:r>
          </w:p>
          <w:p w14:paraId="274187AD" w14:textId="77777777" w:rsidR="008A205E" w:rsidRPr="00811C2D" w:rsidRDefault="008A205E" w:rsidP="00FC6FF5">
            <w:pPr>
              <w:wordWrap/>
              <w:autoSpaceDE/>
              <w:autoSpaceDN/>
              <w:spacing w:line="360" w:lineRule="auto"/>
              <w:contextualSpacing/>
              <w:rPr>
                <w:rFonts w:eastAsia="바탕"/>
                <w:szCs w:val="24"/>
              </w:rPr>
            </w:pPr>
            <w:r w:rsidRPr="00811C2D">
              <w:rPr>
                <w:rFonts w:eastAsia="바탕"/>
                <w:szCs w:val="24"/>
              </w:rPr>
              <w:t xml:space="preserve">For the boundary between Type </w:t>
            </w:r>
            <w:r w:rsidRPr="00811C2D">
              <w:rPr>
                <w:rFonts w:eastAsia="DengXian" w:hint="eastAsia"/>
                <w:szCs w:val="24"/>
                <w:lang w:eastAsia="zh-CN"/>
              </w:rPr>
              <w:t>3</w:t>
            </w:r>
            <w:r w:rsidRPr="00811C2D">
              <w:rPr>
                <w:rFonts w:eastAsia="바탕"/>
                <w:szCs w:val="24"/>
              </w:rPr>
              <w:t xml:space="preserve"> and Type </w:t>
            </w:r>
            <w:r w:rsidRPr="00811C2D">
              <w:rPr>
                <w:rFonts w:eastAsia="DengXian" w:hint="eastAsia"/>
                <w:szCs w:val="24"/>
                <w:lang w:eastAsia="zh-CN"/>
              </w:rPr>
              <w:t>1</w:t>
            </w:r>
            <w:r w:rsidRPr="00811C2D">
              <w:rPr>
                <w:rFonts w:eastAsia="바탕"/>
                <w:szCs w:val="24"/>
              </w:rPr>
              <w:t xml:space="preserve"> performance monitoring, the difference is whether UE reports performance metric or performance monitoring output to </w:t>
            </w:r>
            <w:r w:rsidRPr="00811C2D">
              <w:rPr>
                <w:rFonts w:eastAsia="바탕"/>
                <w:color w:val="FF0000"/>
                <w:szCs w:val="24"/>
              </w:rPr>
              <w:t>NW</w:t>
            </w:r>
            <w:r w:rsidRPr="00811C2D">
              <w:rPr>
                <w:rFonts w:eastAsia="DengXian" w:hint="eastAsia"/>
                <w:color w:val="FF0000"/>
                <w:szCs w:val="24"/>
                <w:lang w:eastAsia="zh-CN"/>
              </w:rPr>
              <w:t>, respectively</w:t>
            </w:r>
            <w:r w:rsidRPr="00811C2D">
              <w:rPr>
                <w:rFonts w:eastAsia="바탕"/>
                <w:szCs w:val="24"/>
              </w:rPr>
              <w:t xml:space="preserve">. </w:t>
            </w:r>
          </w:p>
          <w:p w14:paraId="17FEB12C" w14:textId="0CB93043" w:rsidR="008A205E" w:rsidRDefault="008A205E" w:rsidP="00FC6FF5">
            <w:pPr>
              <w:widowControl/>
              <w:numPr>
                <w:ilvl w:val="0"/>
                <w:numId w:val="19"/>
              </w:numPr>
              <w:suppressAutoHyphens/>
              <w:wordWrap/>
              <w:autoSpaceDE/>
              <w:autoSpaceDN/>
              <w:spacing w:line="360" w:lineRule="auto"/>
              <w:contextualSpacing/>
              <w:rPr>
                <w:rFonts w:eastAsia="바탕"/>
                <w:szCs w:val="24"/>
              </w:rPr>
            </w:pPr>
            <w:r w:rsidRPr="00811C2D">
              <w:rPr>
                <w:rFonts w:eastAsia="바탕" w:hint="eastAsia"/>
                <w:szCs w:val="24"/>
              </w:rPr>
              <w:t>T</w:t>
            </w:r>
            <w:r w:rsidRPr="00811C2D">
              <w:rPr>
                <w:rFonts w:eastAsia="바탕"/>
                <w:szCs w:val="24"/>
              </w:rPr>
              <w:t xml:space="preserve">he monitoring output is </w:t>
            </w:r>
            <w:r w:rsidRPr="00811C2D">
              <w:rPr>
                <w:rFonts w:eastAsia="DengXian" w:hint="eastAsia"/>
                <w:szCs w:val="24"/>
                <w:lang w:eastAsia="zh-CN"/>
              </w:rPr>
              <w:t>determined</w:t>
            </w:r>
            <w:r w:rsidRPr="00811C2D">
              <w:rPr>
                <w:rFonts w:eastAsia="바탕"/>
                <w:szCs w:val="24"/>
              </w:rPr>
              <w:t xml:space="preserve"> based on performance metric</w:t>
            </w:r>
            <w:r w:rsidRPr="00811C2D">
              <w:rPr>
                <w:rFonts w:eastAsia="DengXian" w:hint="eastAsia"/>
                <w:szCs w:val="24"/>
                <w:lang w:eastAsia="zh-CN"/>
              </w:rPr>
              <w:t>, and additionally,</w:t>
            </w:r>
            <w:r w:rsidRPr="00811C2D">
              <w:rPr>
                <w:rFonts w:eastAsia="바탕"/>
                <w:szCs w:val="24"/>
              </w:rPr>
              <w:t xml:space="preserve"> </w:t>
            </w:r>
            <w:r w:rsidRPr="00811C2D">
              <w:rPr>
                <w:rFonts w:eastAsia="DengXian" w:hint="eastAsia"/>
                <w:szCs w:val="24"/>
                <w:lang w:eastAsia="zh-CN"/>
              </w:rPr>
              <w:t xml:space="preserve">baseline </w:t>
            </w:r>
            <w:r w:rsidRPr="00811C2D">
              <w:rPr>
                <w:rFonts w:eastAsia="DengXian"/>
                <w:szCs w:val="24"/>
                <w:lang w:eastAsia="zh-CN"/>
              </w:rPr>
              <w:t>and</w:t>
            </w:r>
            <w:r w:rsidRPr="00811C2D">
              <w:rPr>
                <w:rFonts w:eastAsia="DengXian" w:hint="eastAsia"/>
                <w:szCs w:val="24"/>
                <w:lang w:eastAsia="zh-CN"/>
              </w:rPr>
              <w:t xml:space="preserve">/or </w:t>
            </w:r>
            <w:r w:rsidRPr="00811C2D">
              <w:rPr>
                <w:rFonts w:eastAsia="바탕"/>
                <w:szCs w:val="24"/>
              </w:rPr>
              <w:t>threshold criterion if configured.</w:t>
            </w:r>
          </w:p>
          <w:p w14:paraId="377D3037" w14:textId="77777777" w:rsidR="008A205E" w:rsidRPr="00811C2D" w:rsidRDefault="008A205E" w:rsidP="00FC6FF5">
            <w:pPr>
              <w:widowControl/>
              <w:suppressAutoHyphens/>
              <w:wordWrap/>
              <w:autoSpaceDE/>
              <w:autoSpaceDN/>
              <w:spacing w:line="360" w:lineRule="auto"/>
              <w:ind w:left="360"/>
              <w:contextualSpacing/>
              <w:rPr>
                <w:rFonts w:eastAsia="바탕"/>
                <w:szCs w:val="24"/>
              </w:rPr>
            </w:pPr>
          </w:p>
          <w:p w14:paraId="20DF96BD" w14:textId="77777777" w:rsidR="008A205E" w:rsidRPr="00811C2D" w:rsidRDefault="008A205E" w:rsidP="00FC6FF5">
            <w:pPr>
              <w:wordWrap/>
              <w:autoSpaceDE/>
              <w:autoSpaceDN/>
              <w:spacing w:line="360" w:lineRule="auto"/>
              <w:rPr>
                <w:rFonts w:ascii="Times" w:eastAsia="DengXian" w:hAnsi="Times"/>
                <w:szCs w:val="24"/>
                <w:lang w:eastAsia="zh-CN"/>
              </w:rPr>
            </w:pPr>
            <w:r w:rsidRPr="00811C2D">
              <w:rPr>
                <w:rFonts w:ascii="Times" w:eastAsia="DengXian" w:hAnsi="Times" w:hint="eastAsia"/>
                <w:szCs w:val="24"/>
                <w:lang w:eastAsia="zh-CN"/>
              </w:rPr>
              <w:t>Observation</w:t>
            </w:r>
          </w:p>
          <w:p w14:paraId="3CA69B84" w14:textId="77777777" w:rsidR="008A205E" w:rsidRPr="00811C2D" w:rsidRDefault="008A205E" w:rsidP="00FC6FF5">
            <w:pPr>
              <w:wordWrap/>
              <w:autoSpaceDE/>
              <w:autoSpaceDN/>
              <w:spacing w:line="360" w:lineRule="auto"/>
              <w:rPr>
                <w:rFonts w:ascii="Times" w:eastAsia="바탕" w:hAnsi="Times"/>
                <w:szCs w:val="24"/>
              </w:rPr>
            </w:pPr>
            <w:r w:rsidRPr="00811C2D">
              <w:rPr>
                <w:rFonts w:ascii="Times" w:eastAsia="바탕" w:hAnsi="Times"/>
                <w:szCs w:val="24"/>
              </w:rPr>
              <w:t xml:space="preserve">For CSI prediction using UE-sided model, for performance monitoring, </w:t>
            </w:r>
            <w:r w:rsidRPr="00BB4164">
              <w:rPr>
                <w:rFonts w:ascii="Times" w:eastAsia="바탕" w:hAnsi="Times"/>
                <w:szCs w:val="24"/>
              </w:rPr>
              <w:t xml:space="preserve">at least </w:t>
            </w:r>
            <w:r w:rsidRPr="00811C2D">
              <w:rPr>
                <w:rFonts w:ascii="Times" w:eastAsia="바탕" w:hAnsi="Times"/>
                <w:szCs w:val="24"/>
              </w:rPr>
              <w:t xml:space="preserve">following specification impacts are </w:t>
            </w:r>
            <w:r w:rsidRPr="00BB4164">
              <w:rPr>
                <w:rFonts w:ascii="Times" w:eastAsia="바탕" w:hAnsi="Times"/>
                <w:szCs w:val="24"/>
              </w:rPr>
              <w:t>additionally identified compared to that has been captured in TR38.843,</w:t>
            </w:r>
            <w:r w:rsidRPr="00811C2D">
              <w:rPr>
                <w:rFonts w:ascii="Times" w:eastAsia="바탕" w:hAnsi="Times"/>
                <w:szCs w:val="24"/>
              </w:rPr>
              <w:t xml:space="preserve"> </w:t>
            </w:r>
          </w:p>
          <w:p w14:paraId="5EA8DC09" w14:textId="77777777" w:rsidR="008A205E" w:rsidRPr="00811C2D"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811C2D">
              <w:rPr>
                <w:rFonts w:ascii="Times" w:eastAsia="바탕" w:hAnsi="Times" w:hint="eastAsia"/>
                <w:szCs w:val="24"/>
              </w:rPr>
              <w:t>T</w:t>
            </w:r>
            <w:r w:rsidRPr="00811C2D">
              <w:rPr>
                <w:rFonts w:ascii="Times" w:eastAsia="바탕" w:hAnsi="Times"/>
                <w:szCs w:val="24"/>
              </w:rPr>
              <w:t>ype 1</w:t>
            </w:r>
          </w:p>
          <w:p w14:paraId="0F0E313F" w14:textId="77777777" w:rsidR="008A205E" w:rsidRPr="00811C2D"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BB4164">
              <w:rPr>
                <w:rFonts w:ascii="Times" w:eastAsia="바탕" w:hAnsi="Times"/>
                <w:szCs w:val="24"/>
              </w:rPr>
              <w:t>Definition/configuration of performance metric</w:t>
            </w:r>
          </w:p>
          <w:p w14:paraId="2E83E78C" w14:textId="77777777" w:rsidR="008A205E" w:rsidRPr="00811C2D"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BB4164">
              <w:rPr>
                <w:rFonts w:ascii="Times" w:eastAsia="바탕" w:hAnsi="Times"/>
                <w:szCs w:val="24"/>
              </w:rPr>
              <w:t>Definition</w:t>
            </w:r>
            <w:r w:rsidRPr="00811C2D">
              <w:rPr>
                <w:rFonts w:ascii="Times" w:eastAsia="바탕" w:hAnsi="Times"/>
                <w:szCs w:val="24"/>
              </w:rPr>
              <w:t xml:space="preserve"> of threshold criterion, if configured</w:t>
            </w:r>
          </w:p>
          <w:p w14:paraId="1556BF67" w14:textId="77777777" w:rsidR="008A205E" w:rsidRPr="00811C2D"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BB4164">
              <w:rPr>
                <w:rFonts w:ascii="Times" w:eastAsia="바탕" w:hAnsi="Times"/>
                <w:szCs w:val="24"/>
              </w:rPr>
              <w:t xml:space="preserve">Definition/configuration and report </w:t>
            </w:r>
            <w:r w:rsidRPr="00811C2D">
              <w:rPr>
                <w:rFonts w:ascii="Times" w:eastAsia="바탕" w:hAnsi="Times"/>
                <w:szCs w:val="24"/>
              </w:rPr>
              <w:t>of monitoring output</w:t>
            </w:r>
            <w:r w:rsidRPr="00BB4164">
              <w:rPr>
                <w:rFonts w:ascii="Times" w:eastAsia="바탕" w:hAnsi="Times"/>
                <w:szCs w:val="24"/>
              </w:rPr>
              <w:t>, and corresponding report mechanism</w:t>
            </w:r>
          </w:p>
          <w:p w14:paraId="3BF98838" w14:textId="77777777" w:rsidR="008A205E" w:rsidRPr="00811C2D"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811C2D">
              <w:rPr>
                <w:rFonts w:ascii="Times" w:eastAsia="바탕" w:hAnsi="Times" w:hint="eastAsia"/>
                <w:szCs w:val="24"/>
              </w:rPr>
              <w:t>T</w:t>
            </w:r>
            <w:r w:rsidRPr="00811C2D">
              <w:rPr>
                <w:rFonts w:ascii="Times" w:eastAsia="바탕" w:hAnsi="Times"/>
                <w:szCs w:val="24"/>
              </w:rPr>
              <w:t>ype 2</w:t>
            </w:r>
          </w:p>
          <w:p w14:paraId="6EEB8FDA" w14:textId="77777777" w:rsidR="008A205E" w:rsidRPr="00811C2D"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BB4164">
              <w:rPr>
                <w:rFonts w:ascii="Times" w:eastAsia="바탕" w:hAnsi="Times"/>
                <w:szCs w:val="24"/>
              </w:rPr>
              <w:t xml:space="preserve">Definition/configuration and report </w:t>
            </w:r>
            <w:r w:rsidRPr="00811C2D">
              <w:rPr>
                <w:rFonts w:ascii="Times" w:eastAsia="바탕" w:hAnsi="Times"/>
                <w:szCs w:val="24"/>
              </w:rPr>
              <w:t>of ground truth CSI</w:t>
            </w:r>
            <w:r w:rsidRPr="00BB4164">
              <w:rPr>
                <w:rFonts w:ascii="Times" w:eastAsia="바탕" w:hAnsi="Times"/>
                <w:szCs w:val="24"/>
              </w:rPr>
              <w:t>, and corresponding report mechanism</w:t>
            </w:r>
            <w:r w:rsidRPr="00811C2D">
              <w:rPr>
                <w:rFonts w:ascii="Times" w:eastAsia="바탕" w:hAnsi="Times"/>
                <w:szCs w:val="24"/>
              </w:rPr>
              <w:t>.</w:t>
            </w:r>
          </w:p>
          <w:p w14:paraId="5DFA9149" w14:textId="77777777" w:rsidR="008A205E" w:rsidRPr="00811C2D"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811C2D">
              <w:rPr>
                <w:rFonts w:ascii="Times" w:eastAsia="바탕" w:hAnsi="Times" w:hint="eastAsia"/>
                <w:szCs w:val="24"/>
              </w:rPr>
              <w:t>T</w:t>
            </w:r>
            <w:r w:rsidRPr="00811C2D">
              <w:rPr>
                <w:rFonts w:ascii="Times" w:eastAsia="바탕" w:hAnsi="Times"/>
                <w:szCs w:val="24"/>
              </w:rPr>
              <w:t>ype 3</w:t>
            </w:r>
          </w:p>
          <w:p w14:paraId="70A4775B" w14:textId="77777777" w:rsidR="008A205E" w:rsidRPr="00811C2D" w:rsidRDefault="008A205E" w:rsidP="00FC6FF5">
            <w:pPr>
              <w:widowControl/>
              <w:numPr>
                <w:ilvl w:val="1"/>
                <w:numId w:val="2"/>
              </w:numPr>
              <w:suppressAutoHyphens/>
              <w:wordWrap/>
              <w:autoSpaceDE/>
              <w:autoSpaceDN/>
              <w:spacing w:line="360" w:lineRule="auto"/>
              <w:jc w:val="left"/>
              <w:rPr>
                <w:rFonts w:ascii="Times" w:eastAsia="바탕" w:hAnsi="Times"/>
                <w:szCs w:val="24"/>
              </w:rPr>
            </w:pPr>
            <w:r w:rsidRPr="00BB4164">
              <w:rPr>
                <w:rFonts w:ascii="Times" w:eastAsia="바탕" w:hAnsi="Times"/>
                <w:szCs w:val="24"/>
              </w:rPr>
              <w:t>Definition/configuration and report</w:t>
            </w:r>
            <w:r w:rsidRPr="00811C2D">
              <w:rPr>
                <w:rFonts w:ascii="Times" w:eastAsia="바탕" w:hAnsi="Times"/>
                <w:szCs w:val="24"/>
              </w:rPr>
              <w:t xml:space="preserve"> of performance metric</w:t>
            </w:r>
            <w:r w:rsidRPr="00BB4164">
              <w:rPr>
                <w:rFonts w:ascii="Times" w:eastAsia="바탕" w:hAnsi="Times"/>
                <w:szCs w:val="24"/>
              </w:rPr>
              <w:t>, and corresponding report mechanism.</w:t>
            </w:r>
          </w:p>
          <w:p w14:paraId="4A1EE64E" w14:textId="7647E8F5" w:rsidR="008A205E" w:rsidRPr="00BB4164" w:rsidRDefault="008A205E" w:rsidP="00FC6FF5">
            <w:pPr>
              <w:widowControl/>
              <w:numPr>
                <w:ilvl w:val="0"/>
                <w:numId w:val="2"/>
              </w:numPr>
              <w:suppressAutoHyphens/>
              <w:wordWrap/>
              <w:autoSpaceDE/>
              <w:autoSpaceDN/>
              <w:spacing w:line="360" w:lineRule="auto"/>
              <w:jc w:val="left"/>
              <w:rPr>
                <w:rFonts w:ascii="Times" w:eastAsia="바탕" w:hAnsi="Times"/>
                <w:szCs w:val="24"/>
              </w:rPr>
            </w:pPr>
            <w:r w:rsidRPr="00811C2D">
              <w:rPr>
                <w:rFonts w:ascii="Times" w:eastAsia="바탕" w:hAnsi="Times"/>
                <w:szCs w:val="24"/>
              </w:rPr>
              <w:t xml:space="preserve">For all types of performance monitoring, NW indication to the UE of the decision regarding the monitoring action </w:t>
            </w:r>
          </w:p>
        </w:tc>
      </w:tr>
    </w:tbl>
    <w:p w14:paraId="4BA611E3" w14:textId="1EBDD665" w:rsidR="0082078E" w:rsidRDefault="0082078E" w:rsidP="0082078E">
      <w:pPr>
        <w:wordWrap/>
        <w:spacing w:before="100" w:beforeAutospacing="1" w:after="100" w:afterAutospacing="1" w:line="360" w:lineRule="auto"/>
        <w:ind w:firstLineChars="100" w:firstLine="220"/>
        <w:contextualSpacing/>
      </w:pPr>
      <w:r w:rsidRPr="00141BEC">
        <w:t xml:space="preserve">First, </w:t>
      </w:r>
      <w:r>
        <w:t>we provide</w:t>
      </w:r>
      <w:r w:rsidRPr="00141BEC">
        <w:t xml:space="preserve"> </w:t>
      </w:r>
      <w:r>
        <w:t xml:space="preserve">our view on </w:t>
      </w:r>
      <w:r w:rsidRPr="00141BEC">
        <w:t>each performance monitoring type.</w:t>
      </w:r>
      <w:r>
        <w:t xml:space="preserve"> For Type 1 performance monitoring, the UE needs to directly calculate the performance metric as UE can have full information of all measurements from CMR/IMR and/or monitoring RS if configured. Therefore, the accuracy of performance monitoring metric based at least on intermediate KPI and/or data distribution is higher than Type 2 performance monitoring. Note that model switching/update depending on the performance </w:t>
      </w:r>
      <w:r>
        <w:lastRenderedPageBreak/>
        <w:t xml:space="preserve">monitoring can be done transparently to NW. For the decision of functionality fallback by NW, UE can report performance monitoring output periodically with larger periodicity or it can be reported in a UE initiated manner. In this case, the definition of monitoring output should be discussed. For instance, it can be monitoring accuracy/confidence level or recommendation for functionality fallback, etc. </w:t>
      </w:r>
    </w:p>
    <w:p w14:paraId="3D091C77" w14:textId="77777777" w:rsidR="0082078E" w:rsidRDefault="0082078E" w:rsidP="0082078E">
      <w:pPr>
        <w:wordWrap/>
        <w:spacing w:before="100" w:beforeAutospacing="1" w:after="100" w:afterAutospacing="1" w:line="360" w:lineRule="auto"/>
        <w:ind w:firstLineChars="100" w:firstLine="220"/>
        <w:contextualSpacing/>
      </w:pPr>
      <w:r>
        <w:t xml:space="preserve"> In Type 2 performance monitoring,</w:t>
      </w:r>
      <w:r w:rsidRPr="009B4D51">
        <w:t xml:space="preserve"> NW directly calcul</w:t>
      </w:r>
      <w:r>
        <w:t>ates performance metrics,</w:t>
      </w:r>
      <w:r w:rsidRPr="009B4D51">
        <w:t xml:space="preserve"> and</w:t>
      </w:r>
      <w:r>
        <w:t xml:space="preserve"> then NW</w:t>
      </w:r>
      <w:r w:rsidRPr="009B4D51">
        <w:t xml:space="preserve"> </w:t>
      </w:r>
      <w:r>
        <w:t xml:space="preserve">makes decision on functionality fallback and/or model switching/update if needed based on UE reporting of predicted CSI and/or ground truth CSI. For ground truth CSI reporting, it should be discussed which format/type of ground truth CSI and feedback mechanism can be employed. Normally, compared to Type 1/3 performance monitoring, it is expected to have larger payload in order for carrying ground truth CSI. Also, due to quantization loss for both predicted CSI and/or ground truth CSI, the accuracy of performance monitoring can be lower than Type 1 performance monitoring. </w:t>
      </w:r>
    </w:p>
    <w:p w14:paraId="26D4627E" w14:textId="5BFE6896" w:rsidR="0082078E" w:rsidRDefault="0082078E" w:rsidP="0017503E">
      <w:pPr>
        <w:wordWrap/>
        <w:spacing w:before="100" w:beforeAutospacing="1" w:after="100" w:afterAutospacing="1" w:line="360" w:lineRule="auto"/>
        <w:ind w:firstLineChars="100" w:firstLine="220"/>
        <w:contextualSpacing/>
        <w:rPr>
          <w:rFonts w:eastAsia="맑은 고딕"/>
        </w:rPr>
      </w:pPr>
      <w:r>
        <w:rPr>
          <w:rFonts w:hint="eastAsia"/>
        </w:rPr>
        <w:t>T</w:t>
      </w:r>
      <w:r>
        <w:t xml:space="preserve">ype 3 performance monitoring is somewhere between Type 1 and Type 2. Also, in Type 3 performance monitoring, which types of monitoring metric can be used should be discussed and needed specification support. </w:t>
      </w:r>
      <w:r w:rsidRPr="00375143">
        <w:rPr>
          <w:rFonts w:eastAsia="맑은 고딕"/>
        </w:rPr>
        <w:t xml:space="preserve">As can be seen from the above discussion, type 2 requires </w:t>
      </w:r>
      <w:r w:rsidR="004B62A0">
        <w:rPr>
          <w:rFonts w:eastAsia="맑은 고딕"/>
        </w:rPr>
        <w:t xml:space="preserve">reporting of </w:t>
      </w:r>
      <w:r w:rsidRPr="00375143">
        <w:rPr>
          <w:rFonts w:eastAsia="맑은 고딕"/>
        </w:rPr>
        <w:t xml:space="preserve">ground-truth CSI from UE to </w:t>
      </w:r>
      <w:r w:rsidR="004B62A0">
        <w:rPr>
          <w:rFonts w:eastAsia="맑은 고딕"/>
        </w:rPr>
        <w:t>perform performance monitoring at NW</w:t>
      </w:r>
      <w:r w:rsidRPr="00375143">
        <w:rPr>
          <w:rFonts w:eastAsia="맑은 고딕"/>
        </w:rPr>
        <w:t xml:space="preserve">, which </w:t>
      </w:r>
      <w:r w:rsidR="004B62A0">
        <w:rPr>
          <w:rFonts w:eastAsia="맑은 고딕"/>
        </w:rPr>
        <w:t>may introduces</w:t>
      </w:r>
      <w:r w:rsidRPr="00375143">
        <w:rPr>
          <w:rFonts w:eastAsia="맑은 고딕"/>
        </w:rPr>
        <w:t xml:space="preserve"> </w:t>
      </w:r>
      <w:r w:rsidR="004B62A0">
        <w:rPr>
          <w:rFonts w:eastAsia="맑은 고딕"/>
        </w:rPr>
        <w:t>reporting overhead issues compared to other performance monitoring methods</w:t>
      </w:r>
      <w:r w:rsidRPr="00375143">
        <w:rPr>
          <w:rFonts w:eastAsia="맑은 고딕"/>
        </w:rPr>
        <w:t>. Therefore, type 1 and 3, which can accurately calculate performance metrics on the UE side and perform performance monitoring, are preferred.</w:t>
      </w:r>
    </w:p>
    <w:p w14:paraId="3CD34EB8" w14:textId="68D777F5" w:rsidR="0082078E" w:rsidRPr="00855D7A" w:rsidRDefault="0082078E" w:rsidP="0082078E">
      <w:pPr>
        <w:wordWrap/>
        <w:spacing w:before="100" w:beforeAutospacing="1" w:after="100" w:afterAutospacing="1" w:line="360" w:lineRule="auto"/>
        <w:contextualSpacing/>
      </w:pPr>
      <w:r>
        <w:rPr>
          <w:rFonts w:eastAsia="맑은 고딕"/>
          <w:b/>
        </w:rPr>
        <w:t>Proposal</w:t>
      </w:r>
      <w:r w:rsidRPr="008E25EE">
        <w:rPr>
          <w:rFonts w:eastAsia="맑은 고딕" w:hint="eastAsia"/>
          <w:b/>
        </w:rPr>
        <w:t xml:space="preserve"> #</w:t>
      </w:r>
      <w:r>
        <w:rPr>
          <w:rFonts w:eastAsia="맑은 고딕"/>
          <w:b/>
        </w:rPr>
        <w:t>4</w:t>
      </w:r>
      <w:r w:rsidRPr="008E25EE">
        <w:rPr>
          <w:rFonts w:eastAsia="맑은 고딕" w:hint="eastAsia"/>
          <w:b/>
        </w:rPr>
        <w:t>:</w:t>
      </w:r>
      <w:r>
        <w:rPr>
          <w:rFonts w:eastAsia="맑은 고딕"/>
          <w:b/>
        </w:rPr>
        <w:t xml:space="preserve"> Prefer to prioritize type 1 and 3 performance monitoring for CSI prediction using UE-sided model</w:t>
      </w:r>
      <w:r w:rsidRPr="00855D7A">
        <w:rPr>
          <w:rFonts w:eastAsia="맑은 고딕"/>
          <w:b/>
        </w:rPr>
        <w:t>.</w:t>
      </w:r>
    </w:p>
    <w:p w14:paraId="7E761FB7" w14:textId="77777777" w:rsidR="00B77612" w:rsidRDefault="00B77612" w:rsidP="00AE2B8B">
      <w:pPr>
        <w:wordWrap/>
        <w:spacing w:before="100" w:beforeAutospacing="1" w:after="100" w:afterAutospacing="1" w:line="360" w:lineRule="auto"/>
        <w:ind w:firstLineChars="100" w:firstLine="220"/>
        <w:contextualSpacing/>
      </w:pPr>
    </w:p>
    <w:p w14:paraId="1CAE9ACC" w14:textId="47E3851A" w:rsidR="00F95B65" w:rsidRPr="00042427" w:rsidRDefault="00AE2B8B" w:rsidP="00AE2B8B">
      <w:pPr>
        <w:wordWrap/>
        <w:spacing w:before="100" w:beforeAutospacing="1" w:after="100" w:afterAutospacing="1" w:line="360" w:lineRule="auto"/>
        <w:ind w:firstLineChars="100" w:firstLine="220"/>
        <w:contextualSpacing/>
      </w:pPr>
      <w:r>
        <w:t xml:space="preserve">There remains an issue regarding how to handle the case </w:t>
      </w:r>
      <w:r w:rsidR="001825CA">
        <w:t xml:space="preserve">of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w:rPr>
            <w:rFonts w:ascii="Cambria Math" w:hAnsi="Cambria Math"/>
          </w:rPr>
          <m:t>&gt;1</m:t>
        </m:r>
      </m:oMath>
      <w:r>
        <w:rPr>
          <w:rFonts w:hint="eastAsia"/>
        </w:rPr>
        <w:t xml:space="preserve"> </w:t>
      </w:r>
      <w:r>
        <w:t xml:space="preserve">in performance monitoring. </w:t>
      </w:r>
      <w:r w:rsidR="00CA735D">
        <w:t>In this case,</w:t>
      </w:r>
      <w:r w:rsidR="00E071DB" w:rsidRPr="00E071DB">
        <w:t xml:space="preserve"> there are multiple</w:t>
      </w:r>
      <w:r w:rsidR="00CA735D">
        <w:t xml:space="preserve"> predicted</w:t>
      </w:r>
      <w:r w:rsidR="00E071DB" w:rsidRPr="00E071DB">
        <w:t xml:space="preserve"> CSIs </w:t>
      </w:r>
      <w:r w:rsidR="00CA735D">
        <w:t xml:space="preserve">with different prediction accuracy/performance </w:t>
      </w:r>
      <w:r w:rsidR="00E071DB" w:rsidRPr="00E071DB">
        <w:t>that need to be monitored</w:t>
      </w:r>
      <w:r w:rsidR="00CA735D">
        <w:t xml:space="preserve"> by UE or NW</w:t>
      </w:r>
      <w:r w:rsidR="00E071DB" w:rsidRPr="00E071DB">
        <w:t xml:space="preserve">. Therefore, </w:t>
      </w:r>
      <w:r w:rsidR="008242F9">
        <w:t xml:space="preserve">at least for type 1 and 3 performance monitoring, </w:t>
      </w:r>
      <w:r w:rsidR="00E071DB" w:rsidRPr="00E071DB">
        <w:t xml:space="preserve">it is necessary to discuss how </w:t>
      </w:r>
      <w:r w:rsidR="005E22F5">
        <w:t>the UE</w:t>
      </w:r>
      <w:r w:rsidR="005E22F5" w:rsidRPr="00E071DB">
        <w:t xml:space="preserve"> </w:t>
      </w:r>
      <w:r w:rsidR="00E071DB" w:rsidRPr="00E071DB">
        <w:t>calculate the metric</w:t>
      </w:r>
      <w:r w:rsidR="00260D91">
        <w:t>/output</w:t>
      </w:r>
      <w:r w:rsidR="008242F9">
        <w:t xml:space="preserve"> based on</w:t>
      </w:r>
      <w:r w:rsidR="00FC0CA0" w:rsidRPr="00E071DB">
        <w:t xml:space="preserve"> multiple ground-truth CSIs and predicted CSIs</w:t>
      </w:r>
      <w:r w:rsidR="008242F9">
        <w:t xml:space="preserve">. In case of Type 2 performance monitoring, how to report multiple ground truth CSI can be discussed. </w:t>
      </w:r>
      <w:r w:rsidR="00F34B5C" w:rsidRPr="00F34B5C">
        <w:t xml:space="preserve">The simplest approach would be to report all the calculated multiple metrics. However, since prediction accuracy tends to decrease for later instances, </w:t>
      </w:r>
      <w:r w:rsidR="00F34B5C">
        <w:t xml:space="preserve">it might also be considered to exclude the last few metrics from the report. </w:t>
      </w:r>
      <w:r w:rsidR="005E22F5" w:rsidRPr="005E22F5">
        <w:t>Alternatively, the average of the metrics, the weighted average, etc. may be</w:t>
      </w:r>
      <w:r w:rsidR="008242F9">
        <w:t xml:space="preserve"> considered.</w:t>
      </w:r>
      <w:r w:rsidR="00355131">
        <w:t xml:space="preserve"> </w:t>
      </w:r>
      <w:r w:rsidR="00355131">
        <w:rPr>
          <w:rFonts w:hint="eastAsia"/>
        </w:rPr>
        <w:t>Also</w:t>
      </w:r>
      <w:r w:rsidR="00355131">
        <w:t xml:space="preserve">, the number of instances that can be predicted by the UE may vary depending on its environment or conditions. While a UE with </w:t>
      </w:r>
      <w:r w:rsidR="002D449F">
        <w:t>good</w:t>
      </w:r>
      <w:r w:rsidR="008242F9">
        <w:t xml:space="preserve"> channel</w:t>
      </w:r>
      <w:r w:rsidR="00355131">
        <w:t xml:space="preserve"> conditions might be able to predict many instances</w:t>
      </w:r>
      <w:r w:rsidR="008242F9">
        <w:t xml:space="preserve"> with good accuracy</w:t>
      </w:r>
      <w:r w:rsidR="00355131">
        <w:t xml:space="preserve">, </w:t>
      </w:r>
      <w:r w:rsidR="008242F9">
        <w:t xml:space="preserve">a UE with bad channel conditions </w:t>
      </w:r>
      <w:r w:rsidR="00355131">
        <w:t>might not be able to predic</w:t>
      </w:r>
      <w:r w:rsidR="008242F9">
        <w:t>t CSI well</w:t>
      </w:r>
      <w:r w:rsidR="00355131">
        <w:t>. Therefore, it</w:t>
      </w:r>
      <w:r w:rsidR="008242F9">
        <w:t xml:space="preserve"> might be beneficial to </w:t>
      </w:r>
      <w:r w:rsidR="00355131">
        <w:t>adjust the</w:t>
      </w:r>
      <w:r w:rsidR="008242F9">
        <w:t xml:space="preserve"> size of</w:t>
      </w:r>
      <w:r w:rsidR="00355131">
        <w:t xml:space="preserve"> prediction window based on performance monitoring</w:t>
      </w:r>
      <w:r w:rsidR="00411F0C">
        <w:t xml:space="preserve"> results</w:t>
      </w:r>
      <w:r w:rsidR="00355131">
        <w:t>.</w:t>
      </w:r>
      <w:r w:rsidR="00355131">
        <w:rPr>
          <w:rFonts w:hint="eastAsia"/>
        </w:rPr>
        <w:t xml:space="preserve"> </w:t>
      </w:r>
    </w:p>
    <w:p w14:paraId="27E649BB" w14:textId="72EFA4EA" w:rsidR="00C81F46" w:rsidRPr="00855D7A" w:rsidRDefault="00855D7A" w:rsidP="00FC6FF5">
      <w:pPr>
        <w:wordWrap/>
        <w:spacing w:before="100" w:beforeAutospacing="1" w:after="100" w:afterAutospacing="1" w:line="360" w:lineRule="auto"/>
        <w:contextualSpacing/>
      </w:pPr>
      <w:r>
        <w:rPr>
          <w:rFonts w:eastAsia="맑은 고딕"/>
          <w:b/>
        </w:rPr>
        <w:t>Proposal</w:t>
      </w:r>
      <w:r w:rsidRPr="008E25EE">
        <w:rPr>
          <w:rFonts w:eastAsia="맑은 고딕" w:hint="eastAsia"/>
          <w:b/>
        </w:rPr>
        <w:t xml:space="preserve"> #</w:t>
      </w:r>
      <w:r>
        <w:rPr>
          <w:rFonts w:eastAsia="맑은 고딕"/>
          <w:b/>
        </w:rPr>
        <w:t>5</w:t>
      </w:r>
      <w:r w:rsidRPr="008E25EE">
        <w:rPr>
          <w:rFonts w:eastAsia="맑은 고딕" w:hint="eastAsia"/>
          <w:b/>
        </w:rPr>
        <w:t>:</w:t>
      </w:r>
      <w:r>
        <w:rPr>
          <w:rFonts w:eastAsia="맑은 고딕"/>
          <w:b/>
        </w:rPr>
        <w:t xml:space="preserve"> </w:t>
      </w:r>
      <w:r w:rsidRPr="00855D7A">
        <w:rPr>
          <w:rFonts w:eastAsia="맑은 고딕"/>
          <w:b/>
        </w:rPr>
        <w:t xml:space="preserve">It may be necessary to </w:t>
      </w:r>
      <w:r>
        <w:rPr>
          <w:rFonts w:eastAsia="맑은 고딕"/>
          <w:b/>
        </w:rPr>
        <w:t>discu</w:t>
      </w:r>
      <w:r w:rsidRPr="00855D7A">
        <w:rPr>
          <w:rFonts w:eastAsia="맑은 고딕"/>
          <w:b/>
        </w:rPr>
        <w:t xml:space="preserve">ss how to handle cases where </w:t>
      </w:r>
      <m:oMath>
        <m:sSub>
          <m:sSubPr>
            <m:ctrlPr>
              <w:rPr>
                <w:rFonts w:ascii="Cambria Math" w:hAnsi="Cambria Math"/>
                <w:b/>
              </w:rPr>
            </m:ctrlPr>
          </m:sSubPr>
          <m:e>
            <m:r>
              <m:rPr>
                <m:sty m:val="bi"/>
              </m:rPr>
              <w:rPr>
                <w:rFonts w:ascii="Cambria Math" w:hAnsi="Cambria Math"/>
              </w:rPr>
              <m:t>N</m:t>
            </m:r>
          </m:e>
          <m:sub>
            <m:r>
              <m:rPr>
                <m:sty m:val="b"/>
              </m:rPr>
              <w:rPr>
                <w:rFonts w:ascii="Cambria Math" w:hAnsi="Cambria Math"/>
              </w:rPr>
              <m:t>4</m:t>
            </m:r>
          </m:sub>
        </m:sSub>
        <m:r>
          <m:rPr>
            <m:sty m:val="bi"/>
          </m:rPr>
          <w:rPr>
            <w:rFonts w:ascii="Cambria Math" w:hAnsi="Cambria Math"/>
          </w:rPr>
          <m:t>&gt;1</m:t>
        </m:r>
      </m:oMath>
      <w:r w:rsidR="00283773">
        <w:rPr>
          <w:rFonts w:hint="eastAsia"/>
        </w:rPr>
        <w:t xml:space="preserve"> </w:t>
      </w:r>
      <w:r w:rsidRPr="00855D7A">
        <w:rPr>
          <w:rFonts w:eastAsia="맑은 고딕"/>
          <w:b/>
        </w:rPr>
        <w:t>in the work item phase related to performance monitoring issues.</w:t>
      </w:r>
    </w:p>
    <w:p w14:paraId="6D9F1964" w14:textId="77777777" w:rsidR="00F06030" w:rsidRDefault="00F06030" w:rsidP="00FC6FF5">
      <w:pPr>
        <w:pStyle w:val="1"/>
        <w:wordWrap/>
        <w:spacing w:line="360" w:lineRule="auto"/>
      </w:pPr>
      <w:r>
        <w:lastRenderedPageBreak/>
        <w:t>C</w:t>
      </w:r>
      <w:r>
        <w:rPr>
          <w:rFonts w:hint="eastAsia"/>
        </w:rPr>
        <w:t>onclusion</w:t>
      </w:r>
    </w:p>
    <w:p w14:paraId="49ECF1F4" w14:textId="6EAFD83A" w:rsidR="008E4876" w:rsidRDefault="004B6DF1" w:rsidP="00FC6FF5">
      <w:pPr>
        <w:wordWrap/>
        <w:spacing w:line="360" w:lineRule="auto"/>
        <w:ind w:firstLineChars="100" w:firstLine="220"/>
      </w:pPr>
      <w:r w:rsidRPr="004D765C">
        <w:rPr>
          <w:rFonts w:hint="eastAsia"/>
        </w:rPr>
        <w:t xml:space="preserve">In this contribution, </w:t>
      </w:r>
      <w:r w:rsidR="00133B70" w:rsidRPr="004D765C">
        <w:t xml:space="preserve">it is </w:t>
      </w:r>
      <w:r w:rsidRPr="004D765C">
        <w:rPr>
          <w:rFonts w:hint="eastAsia"/>
        </w:rPr>
        <w:t xml:space="preserve">discussed </w:t>
      </w:r>
      <w:r w:rsidR="00EE5374" w:rsidRPr="004D765C">
        <w:t>on</w:t>
      </w:r>
      <w:r w:rsidRPr="004D765C">
        <w:t xml:space="preserve"> </w:t>
      </w:r>
      <w:r w:rsidR="004B62A0">
        <w:t>consistency issues between training and inference and other specification impacts on AI/ML based</w:t>
      </w:r>
      <w:r w:rsidR="00EE6B69" w:rsidRPr="004D765C">
        <w:t xml:space="preserve"> CSI prediction</w:t>
      </w:r>
      <w:r w:rsidRPr="004D765C">
        <w:t xml:space="preserve">. </w:t>
      </w:r>
      <w:r w:rsidR="004B62A0">
        <w:t xml:space="preserve">Based on the discussion, we propose followings. </w:t>
      </w:r>
    </w:p>
    <w:p w14:paraId="348D62AE" w14:textId="77777777" w:rsidR="00B854DE" w:rsidRDefault="00B854DE" w:rsidP="00B854DE">
      <w:pPr>
        <w:wordWrap/>
        <w:spacing w:before="100" w:beforeAutospacing="1" w:after="100" w:afterAutospacing="1" w:line="360" w:lineRule="auto"/>
        <w:contextualSpacing/>
        <w:rPr>
          <w:rFonts w:eastAsia="맑은 고딕"/>
          <w:b/>
        </w:rPr>
      </w:pPr>
      <w:r>
        <w:rPr>
          <w:rFonts w:eastAsia="맑은 고딕"/>
          <w:b/>
        </w:rPr>
        <w:t>Proposal</w:t>
      </w:r>
      <w:r w:rsidRPr="008E25EE">
        <w:rPr>
          <w:rFonts w:eastAsia="맑은 고딕" w:hint="eastAsia"/>
          <w:b/>
        </w:rPr>
        <w:t xml:space="preserve"> #</w:t>
      </w:r>
      <w:r>
        <w:rPr>
          <w:rFonts w:eastAsia="맑은 고딕"/>
          <w:b/>
        </w:rPr>
        <w:t>1</w:t>
      </w:r>
      <w:r w:rsidRPr="008E25EE">
        <w:rPr>
          <w:rFonts w:eastAsia="맑은 고딕" w:hint="eastAsia"/>
          <w:b/>
        </w:rPr>
        <w:t>:</w:t>
      </w:r>
      <w:r>
        <w:rPr>
          <w:rFonts w:eastAsia="맑은 고딕"/>
          <w:b/>
        </w:rPr>
        <w:t xml:space="preserve"> For consistency between training and inference, the solution from BM agenda (</w:t>
      </w:r>
      <w:r>
        <w:rPr>
          <w:rFonts w:eastAsia="맑은 고딕" w:hint="eastAsia"/>
          <w:b/>
        </w:rPr>
        <w:t>i</w:t>
      </w:r>
      <w:r>
        <w:rPr>
          <w:rFonts w:eastAsia="맑은 고딕"/>
          <w:b/>
        </w:rPr>
        <w:t xml:space="preserve">.e. based on associated ID) can be considered as a starting point of discussion. </w:t>
      </w:r>
    </w:p>
    <w:p w14:paraId="32D8240E" w14:textId="77777777" w:rsidR="00B854DE" w:rsidRDefault="00B854DE" w:rsidP="00B854DE">
      <w:pPr>
        <w:wordWrap/>
        <w:spacing w:before="100" w:beforeAutospacing="1" w:after="100" w:afterAutospacing="1" w:line="360" w:lineRule="auto"/>
        <w:contextualSpacing/>
        <w:rPr>
          <w:rFonts w:eastAsia="맑은 고딕"/>
          <w:b/>
        </w:rPr>
      </w:pPr>
      <w:r>
        <w:rPr>
          <w:rFonts w:eastAsia="맑은 고딕"/>
          <w:b/>
        </w:rPr>
        <w:t>Proposal</w:t>
      </w:r>
      <w:r w:rsidRPr="008E25EE">
        <w:rPr>
          <w:rFonts w:eastAsia="맑은 고딕" w:hint="eastAsia"/>
          <w:b/>
        </w:rPr>
        <w:t xml:space="preserve"> #</w:t>
      </w:r>
      <w:r>
        <w:rPr>
          <w:rFonts w:eastAsia="맑은 고딕"/>
          <w:b/>
        </w:rPr>
        <w:t>2</w:t>
      </w:r>
      <w:r w:rsidRPr="008E25EE">
        <w:rPr>
          <w:rFonts w:eastAsia="맑은 고딕" w:hint="eastAsia"/>
          <w:b/>
        </w:rPr>
        <w:t>:</w:t>
      </w:r>
      <w:r>
        <w:rPr>
          <w:rFonts w:eastAsia="맑은 고딕"/>
          <w:b/>
        </w:rPr>
        <w:t xml:space="preserve"> For consistency between training and inference, at least following NW-side additional conditions can be a starting point of discussion.</w:t>
      </w:r>
    </w:p>
    <w:p w14:paraId="28EBFAA3" w14:textId="77777777" w:rsidR="00B854DE" w:rsidRDefault="00B854DE" w:rsidP="00B854DE">
      <w:pPr>
        <w:pStyle w:val="a6"/>
        <w:numPr>
          <w:ilvl w:val="0"/>
          <w:numId w:val="30"/>
        </w:numPr>
        <w:wordWrap/>
        <w:spacing w:before="100" w:beforeAutospacing="1" w:after="100" w:afterAutospacing="1" w:line="360" w:lineRule="auto"/>
        <w:ind w:leftChars="0"/>
        <w:contextualSpacing/>
        <w:rPr>
          <w:rFonts w:eastAsia="맑은 고딕"/>
          <w:b/>
        </w:rPr>
      </w:pPr>
      <w:r>
        <w:rPr>
          <w:rFonts w:eastAsia="맑은 고딕"/>
          <w:b/>
        </w:rPr>
        <w:t>Beam related information on CSI-RS resource, e.g., whether to apply beamforming, TXRU virtualization, etc.</w:t>
      </w:r>
    </w:p>
    <w:p w14:paraId="7FFB18FA" w14:textId="77777777" w:rsidR="00B854DE" w:rsidRPr="0017503E" w:rsidRDefault="00B854DE" w:rsidP="00B854DE">
      <w:pPr>
        <w:pStyle w:val="a6"/>
        <w:numPr>
          <w:ilvl w:val="0"/>
          <w:numId w:val="30"/>
        </w:numPr>
        <w:wordWrap/>
        <w:spacing w:before="100" w:beforeAutospacing="1" w:after="100" w:afterAutospacing="1" w:line="360" w:lineRule="auto"/>
        <w:ind w:leftChars="0"/>
        <w:contextualSpacing/>
        <w:rPr>
          <w:rFonts w:eastAsia="맑은 고딕"/>
          <w:b/>
        </w:rPr>
      </w:pPr>
      <w:r>
        <w:rPr>
          <w:rFonts w:eastAsia="맑은 고딕" w:hint="eastAsia"/>
          <w:b/>
        </w:rPr>
        <w:t>C</w:t>
      </w:r>
      <w:r>
        <w:rPr>
          <w:rFonts w:eastAsia="맑은 고딕"/>
          <w:b/>
        </w:rPr>
        <w:t>ell/site/dataset related information</w:t>
      </w:r>
    </w:p>
    <w:p w14:paraId="36CAD788" w14:textId="35E760E8" w:rsidR="00B854DE" w:rsidRPr="00B854DE" w:rsidRDefault="00B854DE" w:rsidP="00F5356D">
      <w:pPr>
        <w:wordWrap/>
        <w:spacing w:before="100" w:beforeAutospacing="1" w:after="100" w:afterAutospacing="1" w:line="360" w:lineRule="auto"/>
        <w:contextualSpacing/>
        <w:rPr>
          <w:rFonts w:eastAsia="맑은 고딕" w:hint="eastAsia"/>
          <w:b/>
        </w:rPr>
      </w:pPr>
      <w:r w:rsidRPr="00212866">
        <w:rPr>
          <w:rFonts w:eastAsia="맑은 고딕" w:hint="eastAsia"/>
          <w:b/>
        </w:rPr>
        <w:t xml:space="preserve">Proposal </w:t>
      </w:r>
      <w:r>
        <w:rPr>
          <w:rFonts w:eastAsia="맑은 고딕"/>
          <w:b/>
        </w:rPr>
        <w:t>#3</w:t>
      </w:r>
      <w:r w:rsidRPr="00212866">
        <w:rPr>
          <w:rFonts w:eastAsia="맑은 고딕" w:hint="eastAsia"/>
          <w:b/>
        </w:rPr>
        <w:t>:</w:t>
      </w:r>
      <w:r w:rsidRPr="005A283E">
        <w:rPr>
          <w:rFonts w:eastAsia="맑은 고딕"/>
          <w:b/>
        </w:rPr>
        <w:t xml:space="preserve"> </w:t>
      </w:r>
      <w:r w:rsidRPr="00F5356D">
        <w:rPr>
          <w:rFonts w:eastAsia="맑은 고딕"/>
          <w:b/>
        </w:rPr>
        <w:t>It may be necessary to discuss whether the legacy CSI processing criteria and timeline</w:t>
      </w:r>
      <w:r>
        <w:rPr>
          <w:rFonts w:eastAsia="맑은 고딕"/>
          <w:b/>
        </w:rPr>
        <w:t xml:space="preserve"> </w:t>
      </w:r>
      <w:r w:rsidRPr="00391FF8">
        <w:rPr>
          <w:rFonts w:eastAsia="맑은 고딕"/>
          <w:b/>
        </w:rPr>
        <w:t>(e.g., the required number and/or occupation time of CPUs, the values of Z/Z’, and total number active/simultaneous CSI-RS resource/ports)</w:t>
      </w:r>
      <w:r w:rsidRPr="00F5356D">
        <w:rPr>
          <w:rFonts w:eastAsia="맑은 고딕"/>
          <w:b/>
        </w:rPr>
        <w:t xml:space="preserve"> are sufficient.</w:t>
      </w:r>
      <w:bookmarkStart w:id="0" w:name="_GoBack"/>
      <w:bookmarkEnd w:id="0"/>
    </w:p>
    <w:p w14:paraId="6549BB49" w14:textId="77777777" w:rsidR="0029467E" w:rsidRPr="0017503E" w:rsidRDefault="0029467E" w:rsidP="0029467E">
      <w:pPr>
        <w:wordWrap/>
        <w:spacing w:before="100" w:beforeAutospacing="1" w:after="100" w:afterAutospacing="1" w:line="360" w:lineRule="auto"/>
        <w:contextualSpacing/>
      </w:pPr>
      <w:r w:rsidRPr="0017503E">
        <w:rPr>
          <w:rFonts w:eastAsia="맑은 고딕"/>
          <w:b/>
        </w:rPr>
        <w:t>Proposal #4: Prefer to prioritize type 1 and 3 performance monitoring for CSI prediction using UE-sided model.</w:t>
      </w:r>
    </w:p>
    <w:p w14:paraId="2328FC10" w14:textId="1105097A" w:rsidR="00855D7A" w:rsidRPr="00855D7A" w:rsidRDefault="00855D7A" w:rsidP="00855D7A">
      <w:pPr>
        <w:wordWrap/>
        <w:spacing w:before="100" w:beforeAutospacing="1" w:after="100" w:afterAutospacing="1" w:line="360" w:lineRule="auto"/>
        <w:contextualSpacing/>
      </w:pPr>
      <w:r w:rsidRPr="0017503E">
        <w:rPr>
          <w:rFonts w:eastAsia="맑은 고딕"/>
          <w:b/>
        </w:rPr>
        <w:t>Proposal #5: It may be necessary to discuss how to handle cases where N_4&gt;1 in the work item phase related to performance monitoring issues.</w:t>
      </w:r>
    </w:p>
    <w:p w14:paraId="12C43408" w14:textId="67E5440B" w:rsidR="00746079" w:rsidRPr="00855D7A" w:rsidRDefault="00746079" w:rsidP="00FC6FF5">
      <w:pPr>
        <w:wordWrap/>
        <w:spacing w:before="100" w:beforeAutospacing="1" w:after="100" w:afterAutospacing="1" w:line="360" w:lineRule="auto"/>
        <w:contextualSpacing/>
        <w:rPr>
          <w:rFonts w:eastAsia="맑은 고딕"/>
          <w:b/>
        </w:rPr>
      </w:pPr>
    </w:p>
    <w:p w14:paraId="77FC73BB" w14:textId="77777777" w:rsidR="00746079" w:rsidRPr="00BB4164" w:rsidRDefault="00746079" w:rsidP="00FC6FF5">
      <w:pPr>
        <w:wordWrap/>
        <w:spacing w:line="360" w:lineRule="auto"/>
      </w:pPr>
    </w:p>
    <w:p w14:paraId="3488A95F" w14:textId="3AA407F9" w:rsidR="00B76C55" w:rsidRPr="004D765C" w:rsidRDefault="00B76C55" w:rsidP="00FC6FF5">
      <w:pPr>
        <w:pStyle w:val="1"/>
        <w:numPr>
          <w:ilvl w:val="0"/>
          <w:numId w:val="0"/>
        </w:numPr>
        <w:wordWrap/>
        <w:spacing w:line="360" w:lineRule="auto"/>
      </w:pPr>
      <w:r w:rsidRPr="004D765C">
        <w:t>Reference</w:t>
      </w:r>
    </w:p>
    <w:p w14:paraId="02CA4FC0" w14:textId="010D99CB" w:rsidR="0054691D" w:rsidRPr="004D765C" w:rsidRDefault="0054691D" w:rsidP="0054691D">
      <w:pPr>
        <w:pStyle w:val="References"/>
        <w:rPr>
          <w:sz w:val="22"/>
          <w:szCs w:val="22"/>
          <w:lang w:val="en-GB"/>
        </w:rPr>
      </w:pPr>
      <w:r w:rsidRPr="004D765C">
        <w:rPr>
          <w:rFonts w:eastAsiaTheme="minorEastAsia" w:hint="eastAsia"/>
          <w:sz w:val="22"/>
          <w:szCs w:val="22"/>
          <w:lang w:val="en-GB" w:eastAsia="ko-KR"/>
        </w:rPr>
        <w:t>R</w:t>
      </w:r>
      <w:r w:rsidRPr="004D765C">
        <w:rPr>
          <w:rFonts w:eastAsiaTheme="minorEastAsia"/>
          <w:sz w:val="22"/>
          <w:szCs w:val="22"/>
          <w:lang w:val="en-GB" w:eastAsia="ko-KR"/>
        </w:rPr>
        <w:t>P-24</w:t>
      </w:r>
      <w:r>
        <w:rPr>
          <w:rFonts w:eastAsiaTheme="minorEastAsia"/>
          <w:sz w:val="22"/>
          <w:szCs w:val="22"/>
          <w:lang w:val="en-GB" w:eastAsia="ko-KR"/>
        </w:rPr>
        <w:t>2399</w:t>
      </w:r>
      <w:r w:rsidRPr="004D765C">
        <w:rPr>
          <w:rFonts w:eastAsiaTheme="minorEastAsia"/>
          <w:sz w:val="22"/>
          <w:szCs w:val="22"/>
          <w:lang w:val="en-GB" w:eastAsia="ko-KR"/>
        </w:rPr>
        <w:t>, “</w:t>
      </w:r>
      <w:r w:rsidRPr="0054691D">
        <w:rPr>
          <w:rFonts w:eastAsiaTheme="minorEastAsia"/>
          <w:sz w:val="22"/>
          <w:szCs w:val="22"/>
          <w:lang w:val="en-GB" w:eastAsia="ko-KR"/>
        </w:rPr>
        <w:t xml:space="preserve">Revised WID on </w:t>
      </w:r>
      <w:r>
        <w:rPr>
          <w:rFonts w:eastAsiaTheme="minorEastAsia"/>
          <w:sz w:val="22"/>
          <w:szCs w:val="22"/>
          <w:lang w:val="en-GB" w:eastAsia="ko-KR"/>
        </w:rPr>
        <w:t>AI/ML</w:t>
      </w:r>
      <w:r w:rsidRPr="0054691D">
        <w:rPr>
          <w:rFonts w:eastAsiaTheme="minorEastAsia"/>
          <w:sz w:val="22"/>
          <w:szCs w:val="22"/>
          <w:lang w:val="en-GB" w:eastAsia="ko-KR"/>
        </w:rPr>
        <w:t xml:space="preserve"> for NR Air Interface</w:t>
      </w:r>
      <w:r w:rsidRPr="004D765C">
        <w:rPr>
          <w:rFonts w:eastAsiaTheme="minorEastAsia"/>
          <w:sz w:val="22"/>
          <w:szCs w:val="22"/>
          <w:lang w:val="en-GB" w:eastAsia="ko-KR"/>
        </w:rPr>
        <w:t>”, Qualcomm</w:t>
      </w:r>
    </w:p>
    <w:p w14:paraId="49EFC652" w14:textId="4E48CC1B" w:rsidR="00EB4CFC" w:rsidRPr="0054691D" w:rsidRDefault="00EB4CFC" w:rsidP="00FC6FF5">
      <w:pPr>
        <w:pStyle w:val="References"/>
        <w:numPr>
          <w:ilvl w:val="0"/>
          <w:numId w:val="0"/>
        </w:numPr>
        <w:spacing w:line="360" w:lineRule="auto"/>
        <w:ind w:left="360"/>
        <w:rPr>
          <w:sz w:val="22"/>
          <w:szCs w:val="22"/>
          <w:lang w:val="en-GB"/>
        </w:rPr>
      </w:pPr>
    </w:p>
    <w:p w14:paraId="32C7EE28" w14:textId="0DE52E09" w:rsidR="00754649" w:rsidRPr="00EB4CFC" w:rsidRDefault="00754649" w:rsidP="00FC6FF5">
      <w:pPr>
        <w:widowControl/>
        <w:wordWrap/>
        <w:autoSpaceDE/>
        <w:autoSpaceDN/>
        <w:spacing w:line="360" w:lineRule="auto"/>
        <w:rPr>
          <w:lang w:val="en-GB"/>
        </w:rPr>
      </w:pPr>
    </w:p>
    <w:sectPr w:rsidR="00754649" w:rsidRPr="00EB4CFC">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B5C304" w16cid:durableId="2AA7F4EC"/>
  <w16cid:commentId w16cid:paraId="2FF044EF" w16cid:durableId="2AA7F52F"/>
  <w16cid:commentId w16cid:paraId="4F6521F6" w16cid:durableId="2AAA7D6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CA3E9" w14:textId="77777777" w:rsidR="00807F6D" w:rsidRDefault="00807F6D" w:rsidP="00A730F4">
      <w:pPr>
        <w:spacing w:after="0" w:line="240" w:lineRule="auto"/>
      </w:pPr>
      <w:r>
        <w:separator/>
      </w:r>
    </w:p>
  </w:endnote>
  <w:endnote w:type="continuationSeparator" w:id="0">
    <w:p w14:paraId="64BAD62A" w14:textId="77777777" w:rsidR="00807F6D" w:rsidRDefault="00807F6D"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74831" w14:textId="77777777" w:rsidR="00807F6D" w:rsidRDefault="00807F6D" w:rsidP="00A730F4">
      <w:pPr>
        <w:spacing w:after="0" w:line="240" w:lineRule="auto"/>
      </w:pPr>
      <w:r>
        <w:separator/>
      </w:r>
    </w:p>
  </w:footnote>
  <w:footnote w:type="continuationSeparator" w:id="0">
    <w:p w14:paraId="16A3B514" w14:textId="77777777" w:rsidR="00807F6D" w:rsidRDefault="00807F6D"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5644D72"/>
    <w:multiLevelType w:val="hybridMultilevel"/>
    <w:tmpl w:val="F5F20548"/>
    <w:lvl w:ilvl="0" w:tplc="9544C7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24F01"/>
    <w:multiLevelType w:val="hybridMultilevel"/>
    <w:tmpl w:val="90D6F750"/>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6C44CF28">
      <w:start w:val="8"/>
      <w:numFmt w:val="bullet"/>
      <w:lvlText w:val="-"/>
      <w:lvlJc w:val="left"/>
      <w:pPr>
        <w:ind w:left="1240" w:hanging="360"/>
      </w:pPr>
      <w:rPr>
        <w:rFonts w:ascii="Calibri" w:eastAsia="바탕" w:hAnsi="Calibri" w:cs="Calibri" w:hint="default"/>
        <w:b/>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1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512BA0"/>
    <w:multiLevelType w:val="hybridMultilevel"/>
    <w:tmpl w:val="8BD875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0" w15:restartNumberingAfterBreak="0">
    <w:nsid w:val="61BD6C86"/>
    <w:multiLevelType w:val="hybridMultilevel"/>
    <w:tmpl w:val="1B1EC8CA"/>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4"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E3211F"/>
    <w:multiLevelType w:val="multilevel"/>
    <w:tmpl w:val="D7ACA23E"/>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4"/>
  </w:num>
  <w:num w:numId="2">
    <w:abstractNumId w:val="17"/>
  </w:num>
  <w:num w:numId="3">
    <w:abstractNumId w:val="11"/>
  </w:num>
  <w:num w:numId="4">
    <w:abstractNumId w:val="0"/>
  </w:num>
  <w:num w:numId="5">
    <w:abstractNumId w:val="24"/>
  </w:num>
  <w:num w:numId="6">
    <w:abstractNumId w:val="2"/>
  </w:num>
  <w:num w:numId="7">
    <w:abstractNumId w:val="12"/>
  </w:num>
  <w:num w:numId="8">
    <w:abstractNumId w:val="16"/>
  </w:num>
  <w:num w:numId="9">
    <w:abstractNumId w:val="12"/>
    <w:lvlOverride w:ilvl="0">
      <w:startOverride w:val="1"/>
    </w:lvlOverride>
  </w:num>
  <w:num w:numId="10">
    <w:abstractNumId w:val="13"/>
  </w:num>
  <w:num w:numId="11">
    <w:abstractNumId w:val="8"/>
  </w:num>
  <w:num w:numId="12">
    <w:abstractNumId w:val="15"/>
  </w:num>
  <w:num w:numId="13">
    <w:abstractNumId w:val="3"/>
  </w:num>
  <w:num w:numId="14">
    <w:abstractNumId w:val="21"/>
  </w:num>
  <w:num w:numId="15">
    <w:abstractNumId w:val="22"/>
  </w:num>
  <w:num w:numId="16">
    <w:abstractNumId w:val="25"/>
  </w:num>
  <w:num w:numId="17">
    <w:abstractNumId w:val="20"/>
  </w:num>
  <w:num w:numId="18">
    <w:abstractNumId w:val="19"/>
  </w:num>
  <w:num w:numId="19">
    <w:abstractNumId w:val="7"/>
  </w:num>
  <w:num w:numId="20">
    <w:abstractNumId w:val="9"/>
  </w:num>
  <w:num w:numId="21">
    <w:abstractNumId w:val="6"/>
  </w:num>
  <w:num w:numId="22">
    <w:abstractNumId w:val="26"/>
  </w:num>
  <w:num w:numId="23">
    <w:abstractNumId w:val="6"/>
    <w:lvlOverride w:ilvl="0">
      <w:startOverride w:val="1"/>
    </w:lvlOverride>
  </w:num>
  <w:num w:numId="24">
    <w:abstractNumId w:val="18"/>
  </w:num>
  <w:num w:numId="25">
    <w:abstractNumId w:val="27"/>
  </w:num>
  <w:num w:numId="26">
    <w:abstractNumId w:val="14"/>
  </w:num>
  <w:num w:numId="27">
    <w:abstractNumId w:val="10"/>
  </w:num>
  <w:num w:numId="28">
    <w:abstractNumId w:val="23"/>
  </w:num>
  <w:num w:numId="29">
    <w:abstractNumId w:val="1"/>
  </w:num>
  <w:num w:numId="3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3A6"/>
    <w:rsid w:val="00003D12"/>
    <w:rsid w:val="000056CB"/>
    <w:rsid w:val="000058CD"/>
    <w:rsid w:val="000058E7"/>
    <w:rsid w:val="0000675D"/>
    <w:rsid w:val="00007061"/>
    <w:rsid w:val="00012204"/>
    <w:rsid w:val="000149ED"/>
    <w:rsid w:val="00015271"/>
    <w:rsid w:val="00015C28"/>
    <w:rsid w:val="00017D71"/>
    <w:rsid w:val="00021837"/>
    <w:rsid w:val="000248F4"/>
    <w:rsid w:val="0002652C"/>
    <w:rsid w:val="000265CD"/>
    <w:rsid w:val="000270BF"/>
    <w:rsid w:val="00027617"/>
    <w:rsid w:val="0003204C"/>
    <w:rsid w:val="000328FD"/>
    <w:rsid w:val="00034E69"/>
    <w:rsid w:val="000365D8"/>
    <w:rsid w:val="00037DBC"/>
    <w:rsid w:val="00042427"/>
    <w:rsid w:val="000426CA"/>
    <w:rsid w:val="000438B2"/>
    <w:rsid w:val="00044B51"/>
    <w:rsid w:val="00044C85"/>
    <w:rsid w:val="0004528D"/>
    <w:rsid w:val="0004667D"/>
    <w:rsid w:val="00054BBB"/>
    <w:rsid w:val="00056E3D"/>
    <w:rsid w:val="00064AEA"/>
    <w:rsid w:val="0007162D"/>
    <w:rsid w:val="00072BCE"/>
    <w:rsid w:val="00072F19"/>
    <w:rsid w:val="000732CB"/>
    <w:rsid w:val="00075C0F"/>
    <w:rsid w:val="000845BA"/>
    <w:rsid w:val="000854DC"/>
    <w:rsid w:val="00087C37"/>
    <w:rsid w:val="00090F15"/>
    <w:rsid w:val="00095DC0"/>
    <w:rsid w:val="000A30F4"/>
    <w:rsid w:val="000A452E"/>
    <w:rsid w:val="000A5DD3"/>
    <w:rsid w:val="000A6867"/>
    <w:rsid w:val="000B45E0"/>
    <w:rsid w:val="000B6142"/>
    <w:rsid w:val="000B710C"/>
    <w:rsid w:val="000C1830"/>
    <w:rsid w:val="000C5D9D"/>
    <w:rsid w:val="000C79CC"/>
    <w:rsid w:val="000D0688"/>
    <w:rsid w:val="000D47D9"/>
    <w:rsid w:val="000D5CF5"/>
    <w:rsid w:val="000D7052"/>
    <w:rsid w:val="000E29A0"/>
    <w:rsid w:val="000E362D"/>
    <w:rsid w:val="000E3C7C"/>
    <w:rsid w:val="000E4190"/>
    <w:rsid w:val="000E4889"/>
    <w:rsid w:val="000F0A30"/>
    <w:rsid w:val="000F1749"/>
    <w:rsid w:val="000F1B99"/>
    <w:rsid w:val="000F5454"/>
    <w:rsid w:val="000F62BD"/>
    <w:rsid w:val="000F631D"/>
    <w:rsid w:val="001006D6"/>
    <w:rsid w:val="00101904"/>
    <w:rsid w:val="00103DB9"/>
    <w:rsid w:val="001051FC"/>
    <w:rsid w:val="00105A0B"/>
    <w:rsid w:val="0011215C"/>
    <w:rsid w:val="00114077"/>
    <w:rsid w:val="00122C48"/>
    <w:rsid w:val="00125A63"/>
    <w:rsid w:val="00126684"/>
    <w:rsid w:val="001268A4"/>
    <w:rsid w:val="001269F4"/>
    <w:rsid w:val="001273D3"/>
    <w:rsid w:val="00127616"/>
    <w:rsid w:val="001325CE"/>
    <w:rsid w:val="00133272"/>
    <w:rsid w:val="00133B70"/>
    <w:rsid w:val="00133E63"/>
    <w:rsid w:val="0013426A"/>
    <w:rsid w:val="001345B5"/>
    <w:rsid w:val="0013488E"/>
    <w:rsid w:val="00134DA3"/>
    <w:rsid w:val="00135864"/>
    <w:rsid w:val="0013748B"/>
    <w:rsid w:val="00140296"/>
    <w:rsid w:val="00141BEC"/>
    <w:rsid w:val="00142C5D"/>
    <w:rsid w:val="00146CC9"/>
    <w:rsid w:val="00150834"/>
    <w:rsid w:val="00150973"/>
    <w:rsid w:val="001557B9"/>
    <w:rsid w:val="00156452"/>
    <w:rsid w:val="001600A8"/>
    <w:rsid w:val="00161659"/>
    <w:rsid w:val="001616E5"/>
    <w:rsid w:val="00161AE8"/>
    <w:rsid w:val="00172D5C"/>
    <w:rsid w:val="0017443D"/>
    <w:rsid w:val="001748C0"/>
    <w:rsid w:val="0017503E"/>
    <w:rsid w:val="00175185"/>
    <w:rsid w:val="001771E4"/>
    <w:rsid w:val="00177473"/>
    <w:rsid w:val="0018055B"/>
    <w:rsid w:val="00181D39"/>
    <w:rsid w:val="001825CA"/>
    <w:rsid w:val="00182B51"/>
    <w:rsid w:val="00183EEA"/>
    <w:rsid w:val="00184010"/>
    <w:rsid w:val="001856AB"/>
    <w:rsid w:val="00185D0F"/>
    <w:rsid w:val="00186A0B"/>
    <w:rsid w:val="00192326"/>
    <w:rsid w:val="00193B46"/>
    <w:rsid w:val="00194D45"/>
    <w:rsid w:val="00195C54"/>
    <w:rsid w:val="00196892"/>
    <w:rsid w:val="0019728D"/>
    <w:rsid w:val="00197E2F"/>
    <w:rsid w:val="001A1EE5"/>
    <w:rsid w:val="001A4221"/>
    <w:rsid w:val="001A6078"/>
    <w:rsid w:val="001A6428"/>
    <w:rsid w:val="001A72F2"/>
    <w:rsid w:val="001B04A6"/>
    <w:rsid w:val="001B12EA"/>
    <w:rsid w:val="001B1FEA"/>
    <w:rsid w:val="001B3C27"/>
    <w:rsid w:val="001B418E"/>
    <w:rsid w:val="001B4D8B"/>
    <w:rsid w:val="001B58FA"/>
    <w:rsid w:val="001B6CED"/>
    <w:rsid w:val="001C5DB2"/>
    <w:rsid w:val="001C64BF"/>
    <w:rsid w:val="001C7F6C"/>
    <w:rsid w:val="001D15D3"/>
    <w:rsid w:val="001D45BC"/>
    <w:rsid w:val="001D7362"/>
    <w:rsid w:val="001E0BC7"/>
    <w:rsid w:val="001E0F52"/>
    <w:rsid w:val="001E1D5C"/>
    <w:rsid w:val="001E420F"/>
    <w:rsid w:val="001E4D01"/>
    <w:rsid w:val="001E520F"/>
    <w:rsid w:val="001E5CA1"/>
    <w:rsid w:val="001E79FC"/>
    <w:rsid w:val="001F1BB4"/>
    <w:rsid w:val="001F399A"/>
    <w:rsid w:val="001F3FF6"/>
    <w:rsid w:val="001F62B6"/>
    <w:rsid w:val="001F66BF"/>
    <w:rsid w:val="001F74EE"/>
    <w:rsid w:val="00200094"/>
    <w:rsid w:val="00200ED0"/>
    <w:rsid w:val="0020228B"/>
    <w:rsid w:val="00210063"/>
    <w:rsid w:val="00212866"/>
    <w:rsid w:val="00213839"/>
    <w:rsid w:val="00213B95"/>
    <w:rsid w:val="00213D40"/>
    <w:rsid w:val="00216E39"/>
    <w:rsid w:val="00217514"/>
    <w:rsid w:val="0022187A"/>
    <w:rsid w:val="002225DC"/>
    <w:rsid w:val="00236510"/>
    <w:rsid w:val="002371E7"/>
    <w:rsid w:val="002438B5"/>
    <w:rsid w:val="0024557B"/>
    <w:rsid w:val="00245C8D"/>
    <w:rsid w:val="00246E67"/>
    <w:rsid w:val="0024715D"/>
    <w:rsid w:val="00247CD1"/>
    <w:rsid w:val="00250850"/>
    <w:rsid w:val="00252001"/>
    <w:rsid w:val="00252E1E"/>
    <w:rsid w:val="00255C3E"/>
    <w:rsid w:val="002607BD"/>
    <w:rsid w:val="00260D91"/>
    <w:rsid w:val="002631CB"/>
    <w:rsid w:val="00265AA6"/>
    <w:rsid w:val="00265DD8"/>
    <w:rsid w:val="00265F6C"/>
    <w:rsid w:val="00266AF2"/>
    <w:rsid w:val="002706E8"/>
    <w:rsid w:val="0027116D"/>
    <w:rsid w:val="0027336F"/>
    <w:rsid w:val="00275523"/>
    <w:rsid w:val="002768A0"/>
    <w:rsid w:val="00281F6F"/>
    <w:rsid w:val="00282D18"/>
    <w:rsid w:val="00282F53"/>
    <w:rsid w:val="00283773"/>
    <w:rsid w:val="002847A2"/>
    <w:rsid w:val="00286459"/>
    <w:rsid w:val="00286766"/>
    <w:rsid w:val="00290A68"/>
    <w:rsid w:val="00293948"/>
    <w:rsid w:val="00293CC6"/>
    <w:rsid w:val="0029467E"/>
    <w:rsid w:val="002A2F0D"/>
    <w:rsid w:val="002A41CF"/>
    <w:rsid w:val="002A475B"/>
    <w:rsid w:val="002A55AE"/>
    <w:rsid w:val="002A5DB6"/>
    <w:rsid w:val="002A61F7"/>
    <w:rsid w:val="002A67BB"/>
    <w:rsid w:val="002A6902"/>
    <w:rsid w:val="002A6BA0"/>
    <w:rsid w:val="002B0CC7"/>
    <w:rsid w:val="002B6039"/>
    <w:rsid w:val="002B79D1"/>
    <w:rsid w:val="002C0ABF"/>
    <w:rsid w:val="002C19CA"/>
    <w:rsid w:val="002C2736"/>
    <w:rsid w:val="002C34D1"/>
    <w:rsid w:val="002C3EC5"/>
    <w:rsid w:val="002C5191"/>
    <w:rsid w:val="002D0B95"/>
    <w:rsid w:val="002D1904"/>
    <w:rsid w:val="002D2050"/>
    <w:rsid w:val="002D242A"/>
    <w:rsid w:val="002D449F"/>
    <w:rsid w:val="002D6DE2"/>
    <w:rsid w:val="002D7132"/>
    <w:rsid w:val="002E0455"/>
    <w:rsid w:val="002E0A64"/>
    <w:rsid w:val="002E64C9"/>
    <w:rsid w:val="002E6888"/>
    <w:rsid w:val="002E6C5E"/>
    <w:rsid w:val="002F079D"/>
    <w:rsid w:val="002F144D"/>
    <w:rsid w:val="002F3B25"/>
    <w:rsid w:val="002F4CF0"/>
    <w:rsid w:val="002F7946"/>
    <w:rsid w:val="0030286B"/>
    <w:rsid w:val="003032C3"/>
    <w:rsid w:val="003033C8"/>
    <w:rsid w:val="00304002"/>
    <w:rsid w:val="00304A0D"/>
    <w:rsid w:val="00305499"/>
    <w:rsid w:val="00307FC8"/>
    <w:rsid w:val="00311BD9"/>
    <w:rsid w:val="003129E9"/>
    <w:rsid w:val="00312F4C"/>
    <w:rsid w:val="00314C77"/>
    <w:rsid w:val="003216ED"/>
    <w:rsid w:val="00322FEE"/>
    <w:rsid w:val="00325432"/>
    <w:rsid w:val="00326770"/>
    <w:rsid w:val="00330C03"/>
    <w:rsid w:val="003316E4"/>
    <w:rsid w:val="00333CD2"/>
    <w:rsid w:val="003342B9"/>
    <w:rsid w:val="00334ECD"/>
    <w:rsid w:val="003361C7"/>
    <w:rsid w:val="00337730"/>
    <w:rsid w:val="00344B6D"/>
    <w:rsid w:val="00344D40"/>
    <w:rsid w:val="00347244"/>
    <w:rsid w:val="0034768E"/>
    <w:rsid w:val="00355131"/>
    <w:rsid w:val="00356F59"/>
    <w:rsid w:val="00357D2C"/>
    <w:rsid w:val="003616A1"/>
    <w:rsid w:val="003622FA"/>
    <w:rsid w:val="003636B0"/>
    <w:rsid w:val="003670FA"/>
    <w:rsid w:val="00370233"/>
    <w:rsid w:val="003714D3"/>
    <w:rsid w:val="00371810"/>
    <w:rsid w:val="00374E19"/>
    <w:rsid w:val="00375554"/>
    <w:rsid w:val="00376D06"/>
    <w:rsid w:val="00376F7A"/>
    <w:rsid w:val="003776B8"/>
    <w:rsid w:val="003779B6"/>
    <w:rsid w:val="00380E2C"/>
    <w:rsid w:val="00384419"/>
    <w:rsid w:val="00386410"/>
    <w:rsid w:val="00390BB5"/>
    <w:rsid w:val="00391FF8"/>
    <w:rsid w:val="003930B4"/>
    <w:rsid w:val="00393AF5"/>
    <w:rsid w:val="003A04A2"/>
    <w:rsid w:val="003A5A23"/>
    <w:rsid w:val="003A7D88"/>
    <w:rsid w:val="003B59E1"/>
    <w:rsid w:val="003B783A"/>
    <w:rsid w:val="003B79FD"/>
    <w:rsid w:val="003C0D70"/>
    <w:rsid w:val="003C1C77"/>
    <w:rsid w:val="003C3CB2"/>
    <w:rsid w:val="003C53EE"/>
    <w:rsid w:val="003C5D0F"/>
    <w:rsid w:val="003C5F91"/>
    <w:rsid w:val="003D0259"/>
    <w:rsid w:val="003D0DF2"/>
    <w:rsid w:val="003D14C3"/>
    <w:rsid w:val="003D1C5C"/>
    <w:rsid w:val="003D1D1A"/>
    <w:rsid w:val="003D3473"/>
    <w:rsid w:val="003D3FA0"/>
    <w:rsid w:val="003D4BD6"/>
    <w:rsid w:val="003D7FAD"/>
    <w:rsid w:val="003E0295"/>
    <w:rsid w:val="003E04E0"/>
    <w:rsid w:val="003E33BB"/>
    <w:rsid w:val="003E563F"/>
    <w:rsid w:val="003E5E17"/>
    <w:rsid w:val="003E5E1F"/>
    <w:rsid w:val="003F1B1E"/>
    <w:rsid w:val="003F37FF"/>
    <w:rsid w:val="003F5C23"/>
    <w:rsid w:val="003F64C4"/>
    <w:rsid w:val="0040388A"/>
    <w:rsid w:val="00411F0C"/>
    <w:rsid w:val="00412BD7"/>
    <w:rsid w:val="00412DAF"/>
    <w:rsid w:val="00413A76"/>
    <w:rsid w:val="004164C6"/>
    <w:rsid w:val="00416EAA"/>
    <w:rsid w:val="004206EE"/>
    <w:rsid w:val="0042219A"/>
    <w:rsid w:val="004231E9"/>
    <w:rsid w:val="004243C8"/>
    <w:rsid w:val="00425545"/>
    <w:rsid w:val="00427FFB"/>
    <w:rsid w:val="00430C97"/>
    <w:rsid w:val="0043639B"/>
    <w:rsid w:val="00437767"/>
    <w:rsid w:val="0044049E"/>
    <w:rsid w:val="00440BFE"/>
    <w:rsid w:val="00440EBD"/>
    <w:rsid w:val="004418A5"/>
    <w:rsid w:val="004444AE"/>
    <w:rsid w:val="00445C01"/>
    <w:rsid w:val="00447A73"/>
    <w:rsid w:val="00450775"/>
    <w:rsid w:val="00451760"/>
    <w:rsid w:val="00452390"/>
    <w:rsid w:val="004537B7"/>
    <w:rsid w:val="0045633C"/>
    <w:rsid w:val="00461671"/>
    <w:rsid w:val="00461DED"/>
    <w:rsid w:val="00461E3C"/>
    <w:rsid w:val="004621F3"/>
    <w:rsid w:val="0046282E"/>
    <w:rsid w:val="00462E45"/>
    <w:rsid w:val="00464836"/>
    <w:rsid w:val="00470339"/>
    <w:rsid w:val="00470A9C"/>
    <w:rsid w:val="0047143D"/>
    <w:rsid w:val="004716F6"/>
    <w:rsid w:val="00473FF8"/>
    <w:rsid w:val="004747DF"/>
    <w:rsid w:val="0047554D"/>
    <w:rsid w:val="00476A2F"/>
    <w:rsid w:val="0048103E"/>
    <w:rsid w:val="004822F4"/>
    <w:rsid w:val="0048287A"/>
    <w:rsid w:val="004834A9"/>
    <w:rsid w:val="00485E89"/>
    <w:rsid w:val="00490289"/>
    <w:rsid w:val="004929E3"/>
    <w:rsid w:val="00493B15"/>
    <w:rsid w:val="004A0F43"/>
    <w:rsid w:val="004A137B"/>
    <w:rsid w:val="004A2434"/>
    <w:rsid w:val="004A24A1"/>
    <w:rsid w:val="004A398B"/>
    <w:rsid w:val="004A7AAE"/>
    <w:rsid w:val="004B1E71"/>
    <w:rsid w:val="004B2CD6"/>
    <w:rsid w:val="004B62A0"/>
    <w:rsid w:val="004B6DF1"/>
    <w:rsid w:val="004C489A"/>
    <w:rsid w:val="004C5B79"/>
    <w:rsid w:val="004C60EF"/>
    <w:rsid w:val="004C6E92"/>
    <w:rsid w:val="004C74FB"/>
    <w:rsid w:val="004D0521"/>
    <w:rsid w:val="004D146A"/>
    <w:rsid w:val="004D301E"/>
    <w:rsid w:val="004D6DD3"/>
    <w:rsid w:val="004D73A4"/>
    <w:rsid w:val="004D765C"/>
    <w:rsid w:val="004E46C0"/>
    <w:rsid w:val="004E4BA1"/>
    <w:rsid w:val="004F247E"/>
    <w:rsid w:val="004F783C"/>
    <w:rsid w:val="00500DFC"/>
    <w:rsid w:val="00501796"/>
    <w:rsid w:val="0050288C"/>
    <w:rsid w:val="005138D6"/>
    <w:rsid w:val="00514D1E"/>
    <w:rsid w:val="005150E1"/>
    <w:rsid w:val="00516A50"/>
    <w:rsid w:val="00520434"/>
    <w:rsid w:val="00520505"/>
    <w:rsid w:val="0052081C"/>
    <w:rsid w:val="005217B3"/>
    <w:rsid w:val="00522365"/>
    <w:rsid w:val="00523AD7"/>
    <w:rsid w:val="005269E6"/>
    <w:rsid w:val="00533A9A"/>
    <w:rsid w:val="00533EB3"/>
    <w:rsid w:val="00534F0B"/>
    <w:rsid w:val="00534FD5"/>
    <w:rsid w:val="00536B4F"/>
    <w:rsid w:val="00537499"/>
    <w:rsid w:val="00540597"/>
    <w:rsid w:val="00540ED1"/>
    <w:rsid w:val="005425A0"/>
    <w:rsid w:val="00542CB6"/>
    <w:rsid w:val="00544029"/>
    <w:rsid w:val="00544DE9"/>
    <w:rsid w:val="0054546D"/>
    <w:rsid w:val="0054691D"/>
    <w:rsid w:val="00546C8C"/>
    <w:rsid w:val="00550880"/>
    <w:rsid w:val="00550E13"/>
    <w:rsid w:val="00555BF3"/>
    <w:rsid w:val="00560158"/>
    <w:rsid w:val="00560C4F"/>
    <w:rsid w:val="00561F93"/>
    <w:rsid w:val="00562026"/>
    <w:rsid w:val="005660AD"/>
    <w:rsid w:val="005678E6"/>
    <w:rsid w:val="00571533"/>
    <w:rsid w:val="00573048"/>
    <w:rsid w:val="00574105"/>
    <w:rsid w:val="00575616"/>
    <w:rsid w:val="00575BB8"/>
    <w:rsid w:val="005765CA"/>
    <w:rsid w:val="0058549F"/>
    <w:rsid w:val="00585B39"/>
    <w:rsid w:val="00586E1A"/>
    <w:rsid w:val="00590896"/>
    <w:rsid w:val="00592310"/>
    <w:rsid w:val="005954B6"/>
    <w:rsid w:val="005A1E0F"/>
    <w:rsid w:val="005A3660"/>
    <w:rsid w:val="005A698A"/>
    <w:rsid w:val="005A72E5"/>
    <w:rsid w:val="005B0531"/>
    <w:rsid w:val="005B0725"/>
    <w:rsid w:val="005B0A1B"/>
    <w:rsid w:val="005B308F"/>
    <w:rsid w:val="005B485A"/>
    <w:rsid w:val="005B5DEC"/>
    <w:rsid w:val="005B6CD9"/>
    <w:rsid w:val="005C0077"/>
    <w:rsid w:val="005C2373"/>
    <w:rsid w:val="005C2891"/>
    <w:rsid w:val="005C2F9F"/>
    <w:rsid w:val="005C59D5"/>
    <w:rsid w:val="005D0D6B"/>
    <w:rsid w:val="005D1407"/>
    <w:rsid w:val="005D18C9"/>
    <w:rsid w:val="005D343D"/>
    <w:rsid w:val="005D62B6"/>
    <w:rsid w:val="005E0BFD"/>
    <w:rsid w:val="005E158B"/>
    <w:rsid w:val="005E183E"/>
    <w:rsid w:val="005E22F5"/>
    <w:rsid w:val="005E4E90"/>
    <w:rsid w:val="005E792F"/>
    <w:rsid w:val="005E7AC5"/>
    <w:rsid w:val="005F1D22"/>
    <w:rsid w:val="005F2862"/>
    <w:rsid w:val="005F3542"/>
    <w:rsid w:val="005F37E6"/>
    <w:rsid w:val="005F3ED2"/>
    <w:rsid w:val="005F458A"/>
    <w:rsid w:val="005F67A6"/>
    <w:rsid w:val="005F6967"/>
    <w:rsid w:val="005F73C6"/>
    <w:rsid w:val="00603E63"/>
    <w:rsid w:val="00603FC3"/>
    <w:rsid w:val="0060477F"/>
    <w:rsid w:val="00605EB1"/>
    <w:rsid w:val="00606C84"/>
    <w:rsid w:val="006117AC"/>
    <w:rsid w:val="00612C8E"/>
    <w:rsid w:val="00612DE3"/>
    <w:rsid w:val="006157D3"/>
    <w:rsid w:val="00615E69"/>
    <w:rsid w:val="00616859"/>
    <w:rsid w:val="00617D34"/>
    <w:rsid w:val="00621E80"/>
    <w:rsid w:val="00623D9B"/>
    <w:rsid w:val="00624430"/>
    <w:rsid w:val="0062784C"/>
    <w:rsid w:val="00632238"/>
    <w:rsid w:val="00633B9B"/>
    <w:rsid w:val="00636AFB"/>
    <w:rsid w:val="00637B6C"/>
    <w:rsid w:val="006411E2"/>
    <w:rsid w:val="006448AC"/>
    <w:rsid w:val="006460FA"/>
    <w:rsid w:val="006463E0"/>
    <w:rsid w:val="00647E6A"/>
    <w:rsid w:val="00652687"/>
    <w:rsid w:val="00653C7D"/>
    <w:rsid w:val="00655042"/>
    <w:rsid w:val="006567ED"/>
    <w:rsid w:val="00656BCC"/>
    <w:rsid w:val="006576A5"/>
    <w:rsid w:val="006600AB"/>
    <w:rsid w:val="006622B6"/>
    <w:rsid w:val="0066376A"/>
    <w:rsid w:val="00663DE6"/>
    <w:rsid w:val="006660FC"/>
    <w:rsid w:val="006678A0"/>
    <w:rsid w:val="006704C7"/>
    <w:rsid w:val="00670B9E"/>
    <w:rsid w:val="006711E2"/>
    <w:rsid w:val="0067356A"/>
    <w:rsid w:val="0067592D"/>
    <w:rsid w:val="006801BD"/>
    <w:rsid w:val="00680FF0"/>
    <w:rsid w:val="00681471"/>
    <w:rsid w:val="00681A7A"/>
    <w:rsid w:val="006820E4"/>
    <w:rsid w:val="00682673"/>
    <w:rsid w:val="00683412"/>
    <w:rsid w:val="00685092"/>
    <w:rsid w:val="00687A68"/>
    <w:rsid w:val="0069114D"/>
    <w:rsid w:val="00691665"/>
    <w:rsid w:val="00694769"/>
    <w:rsid w:val="006952E5"/>
    <w:rsid w:val="00695398"/>
    <w:rsid w:val="00696304"/>
    <w:rsid w:val="0069785F"/>
    <w:rsid w:val="006A1ACC"/>
    <w:rsid w:val="006A3C44"/>
    <w:rsid w:val="006A3FF7"/>
    <w:rsid w:val="006B0CD6"/>
    <w:rsid w:val="006B4B47"/>
    <w:rsid w:val="006B4C01"/>
    <w:rsid w:val="006B5954"/>
    <w:rsid w:val="006B5B43"/>
    <w:rsid w:val="006B707D"/>
    <w:rsid w:val="006C0CD9"/>
    <w:rsid w:val="006C103F"/>
    <w:rsid w:val="006C1EDD"/>
    <w:rsid w:val="006C3028"/>
    <w:rsid w:val="006C4582"/>
    <w:rsid w:val="006C633A"/>
    <w:rsid w:val="006C7826"/>
    <w:rsid w:val="006C7F14"/>
    <w:rsid w:val="006D00DD"/>
    <w:rsid w:val="006D09F0"/>
    <w:rsid w:val="006D2072"/>
    <w:rsid w:val="006D320C"/>
    <w:rsid w:val="006D336E"/>
    <w:rsid w:val="006D3BF4"/>
    <w:rsid w:val="006D59D1"/>
    <w:rsid w:val="006D5DBE"/>
    <w:rsid w:val="006D7AF6"/>
    <w:rsid w:val="006E31A9"/>
    <w:rsid w:val="006E3DF5"/>
    <w:rsid w:val="006E4F3E"/>
    <w:rsid w:val="006E4F48"/>
    <w:rsid w:val="006E7718"/>
    <w:rsid w:val="006E7878"/>
    <w:rsid w:val="006F03BA"/>
    <w:rsid w:val="006F1D21"/>
    <w:rsid w:val="006F6B14"/>
    <w:rsid w:val="006F71E7"/>
    <w:rsid w:val="006F7F39"/>
    <w:rsid w:val="007003D6"/>
    <w:rsid w:val="00700FEE"/>
    <w:rsid w:val="00702061"/>
    <w:rsid w:val="00711734"/>
    <w:rsid w:val="00711E37"/>
    <w:rsid w:val="007122C1"/>
    <w:rsid w:val="00714345"/>
    <w:rsid w:val="00714659"/>
    <w:rsid w:val="00715613"/>
    <w:rsid w:val="007169B2"/>
    <w:rsid w:val="007223E9"/>
    <w:rsid w:val="00723836"/>
    <w:rsid w:val="007248B0"/>
    <w:rsid w:val="00724CC5"/>
    <w:rsid w:val="00726F11"/>
    <w:rsid w:val="00730834"/>
    <w:rsid w:val="0073271F"/>
    <w:rsid w:val="00732ED8"/>
    <w:rsid w:val="0073371C"/>
    <w:rsid w:val="00736795"/>
    <w:rsid w:val="0074039E"/>
    <w:rsid w:val="00740825"/>
    <w:rsid w:val="00742958"/>
    <w:rsid w:val="00743BCB"/>
    <w:rsid w:val="00746079"/>
    <w:rsid w:val="00747794"/>
    <w:rsid w:val="00750206"/>
    <w:rsid w:val="00751653"/>
    <w:rsid w:val="007532BE"/>
    <w:rsid w:val="00754649"/>
    <w:rsid w:val="007563D3"/>
    <w:rsid w:val="00756FE9"/>
    <w:rsid w:val="00757D99"/>
    <w:rsid w:val="00757E22"/>
    <w:rsid w:val="007644D6"/>
    <w:rsid w:val="007670A7"/>
    <w:rsid w:val="00767C8B"/>
    <w:rsid w:val="00767C8F"/>
    <w:rsid w:val="007717A8"/>
    <w:rsid w:val="0077347F"/>
    <w:rsid w:val="007737B6"/>
    <w:rsid w:val="00774FBC"/>
    <w:rsid w:val="00777D69"/>
    <w:rsid w:val="00780D0F"/>
    <w:rsid w:val="00780E19"/>
    <w:rsid w:val="00783F23"/>
    <w:rsid w:val="00784D50"/>
    <w:rsid w:val="007864BC"/>
    <w:rsid w:val="007870CD"/>
    <w:rsid w:val="00791128"/>
    <w:rsid w:val="007913C4"/>
    <w:rsid w:val="00794FB8"/>
    <w:rsid w:val="007970E3"/>
    <w:rsid w:val="00797342"/>
    <w:rsid w:val="007978A8"/>
    <w:rsid w:val="007A3483"/>
    <w:rsid w:val="007A3C3C"/>
    <w:rsid w:val="007A471C"/>
    <w:rsid w:val="007A47B7"/>
    <w:rsid w:val="007A7A58"/>
    <w:rsid w:val="007A7C2E"/>
    <w:rsid w:val="007A7ED3"/>
    <w:rsid w:val="007B3BE6"/>
    <w:rsid w:val="007B443E"/>
    <w:rsid w:val="007B57ED"/>
    <w:rsid w:val="007B7C83"/>
    <w:rsid w:val="007C083F"/>
    <w:rsid w:val="007C26FA"/>
    <w:rsid w:val="007C36C4"/>
    <w:rsid w:val="007C37E8"/>
    <w:rsid w:val="007C3801"/>
    <w:rsid w:val="007C4CF4"/>
    <w:rsid w:val="007C579D"/>
    <w:rsid w:val="007C5CE5"/>
    <w:rsid w:val="007C751F"/>
    <w:rsid w:val="007D1CBE"/>
    <w:rsid w:val="007D2310"/>
    <w:rsid w:val="007D5225"/>
    <w:rsid w:val="007D7DD6"/>
    <w:rsid w:val="007E3B80"/>
    <w:rsid w:val="007E656D"/>
    <w:rsid w:val="007E7954"/>
    <w:rsid w:val="007F2950"/>
    <w:rsid w:val="007F3AC2"/>
    <w:rsid w:val="007F6046"/>
    <w:rsid w:val="007F6FA0"/>
    <w:rsid w:val="0080290B"/>
    <w:rsid w:val="00803882"/>
    <w:rsid w:val="00805C10"/>
    <w:rsid w:val="008068DF"/>
    <w:rsid w:val="0080752F"/>
    <w:rsid w:val="00807F6D"/>
    <w:rsid w:val="00811F75"/>
    <w:rsid w:val="008140FB"/>
    <w:rsid w:val="0082078E"/>
    <w:rsid w:val="00822139"/>
    <w:rsid w:val="008242F9"/>
    <w:rsid w:val="00824DCE"/>
    <w:rsid w:val="00830DD3"/>
    <w:rsid w:val="00835816"/>
    <w:rsid w:val="00837302"/>
    <w:rsid w:val="00840092"/>
    <w:rsid w:val="00841B98"/>
    <w:rsid w:val="0084644B"/>
    <w:rsid w:val="00850176"/>
    <w:rsid w:val="00851F95"/>
    <w:rsid w:val="0085233F"/>
    <w:rsid w:val="00853DDD"/>
    <w:rsid w:val="00855D7A"/>
    <w:rsid w:val="0085686C"/>
    <w:rsid w:val="0085727D"/>
    <w:rsid w:val="00857D57"/>
    <w:rsid w:val="00860DE0"/>
    <w:rsid w:val="008622DE"/>
    <w:rsid w:val="00862513"/>
    <w:rsid w:val="00862798"/>
    <w:rsid w:val="008636F3"/>
    <w:rsid w:val="00866FD1"/>
    <w:rsid w:val="008704CA"/>
    <w:rsid w:val="00870BD7"/>
    <w:rsid w:val="0087248A"/>
    <w:rsid w:val="00873018"/>
    <w:rsid w:val="00873243"/>
    <w:rsid w:val="0087586C"/>
    <w:rsid w:val="00875C51"/>
    <w:rsid w:val="00875EE0"/>
    <w:rsid w:val="00876DFA"/>
    <w:rsid w:val="00880BE6"/>
    <w:rsid w:val="00880C83"/>
    <w:rsid w:val="008828E5"/>
    <w:rsid w:val="0088605C"/>
    <w:rsid w:val="00886E67"/>
    <w:rsid w:val="008872D9"/>
    <w:rsid w:val="0089118A"/>
    <w:rsid w:val="008921B3"/>
    <w:rsid w:val="00896056"/>
    <w:rsid w:val="008A15D1"/>
    <w:rsid w:val="008A1750"/>
    <w:rsid w:val="008A1BE2"/>
    <w:rsid w:val="008A205E"/>
    <w:rsid w:val="008A23E9"/>
    <w:rsid w:val="008A2D9D"/>
    <w:rsid w:val="008A4693"/>
    <w:rsid w:val="008B037A"/>
    <w:rsid w:val="008B13BF"/>
    <w:rsid w:val="008B3181"/>
    <w:rsid w:val="008B40A3"/>
    <w:rsid w:val="008B678F"/>
    <w:rsid w:val="008C193F"/>
    <w:rsid w:val="008C3651"/>
    <w:rsid w:val="008C6EE7"/>
    <w:rsid w:val="008D3A36"/>
    <w:rsid w:val="008E0485"/>
    <w:rsid w:val="008E23ED"/>
    <w:rsid w:val="008E25EE"/>
    <w:rsid w:val="008E4876"/>
    <w:rsid w:val="008E6E4B"/>
    <w:rsid w:val="008E73D4"/>
    <w:rsid w:val="008F1176"/>
    <w:rsid w:val="008F291A"/>
    <w:rsid w:val="008F32EA"/>
    <w:rsid w:val="008F438C"/>
    <w:rsid w:val="008F5FFE"/>
    <w:rsid w:val="008F7FA3"/>
    <w:rsid w:val="00900470"/>
    <w:rsid w:val="00902800"/>
    <w:rsid w:val="009067BA"/>
    <w:rsid w:val="0091004C"/>
    <w:rsid w:val="00911330"/>
    <w:rsid w:val="0091259A"/>
    <w:rsid w:val="00915165"/>
    <w:rsid w:val="0091685B"/>
    <w:rsid w:val="00916DB3"/>
    <w:rsid w:val="009212D4"/>
    <w:rsid w:val="009237A1"/>
    <w:rsid w:val="0092534D"/>
    <w:rsid w:val="00925BD7"/>
    <w:rsid w:val="009278CB"/>
    <w:rsid w:val="009344F5"/>
    <w:rsid w:val="00935C36"/>
    <w:rsid w:val="009417DC"/>
    <w:rsid w:val="00947FC1"/>
    <w:rsid w:val="0095272F"/>
    <w:rsid w:val="00953AF5"/>
    <w:rsid w:val="00954D4A"/>
    <w:rsid w:val="00956BEB"/>
    <w:rsid w:val="00962A63"/>
    <w:rsid w:val="00964867"/>
    <w:rsid w:val="00964D9F"/>
    <w:rsid w:val="00964FB7"/>
    <w:rsid w:val="009706F8"/>
    <w:rsid w:val="00971759"/>
    <w:rsid w:val="00971EDD"/>
    <w:rsid w:val="0097200B"/>
    <w:rsid w:val="0097596C"/>
    <w:rsid w:val="009804E2"/>
    <w:rsid w:val="00981A4A"/>
    <w:rsid w:val="009823D2"/>
    <w:rsid w:val="009826B6"/>
    <w:rsid w:val="00984C70"/>
    <w:rsid w:val="00990BB2"/>
    <w:rsid w:val="00993067"/>
    <w:rsid w:val="009951AF"/>
    <w:rsid w:val="009A09B1"/>
    <w:rsid w:val="009A1212"/>
    <w:rsid w:val="009A2840"/>
    <w:rsid w:val="009A52BF"/>
    <w:rsid w:val="009A52C8"/>
    <w:rsid w:val="009A6D35"/>
    <w:rsid w:val="009A7ABD"/>
    <w:rsid w:val="009B3F8B"/>
    <w:rsid w:val="009B44E8"/>
    <w:rsid w:val="009B4D51"/>
    <w:rsid w:val="009B65F7"/>
    <w:rsid w:val="009B6741"/>
    <w:rsid w:val="009B78D8"/>
    <w:rsid w:val="009C03DC"/>
    <w:rsid w:val="009C1AAB"/>
    <w:rsid w:val="009C40E2"/>
    <w:rsid w:val="009C4DCC"/>
    <w:rsid w:val="009C5402"/>
    <w:rsid w:val="009C71AE"/>
    <w:rsid w:val="009C7698"/>
    <w:rsid w:val="009D0939"/>
    <w:rsid w:val="009D792B"/>
    <w:rsid w:val="009D7E6E"/>
    <w:rsid w:val="009E00C7"/>
    <w:rsid w:val="009E2EA6"/>
    <w:rsid w:val="009E3F84"/>
    <w:rsid w:val="009E634A"/>
    <w:rsid w:val="009E76DF"/>
    <w:rsid w:val="009F43F7"/>
    <w:rsid w:val="009F4C76"/>
    <w:rsid w:val="009F76C5"/>
    <w:rsid w:val="009F7B20"/>
    <w:rsid w:val="00A0012A"/>
    <w:rsid w:val="00A010CC"/>
    <w:rsid w:val="00A034D6"/>
    <w:rsid w:val="00A13972"/>
    <w:rsid w:val="00A152F7"/>
    <w:rsid w:val="00A164D1"/>
    <w:rsid w:val="00A172AF"/>
    <w:rsid w:val="00A20BD1"/>
    <w:rsid w:val="00A20C09"/>
    <w:rsid w:val="00A20DB4"/>
    <w:rsid w:val="00A21452"/>
    <w:rsid w:val="00A23201"/>
    <w:rsid w:val="00A24814"/>
    <w:rsid w:val="00A24B22"/>
    <w:rsid w:val="00A26471"/>
    <w:rsid w:val="00A26795"/>
    <w:rsid w:val="00A27DF0"/>
    <w:rsid w:val="00A304D6"/>
    <w:rsid w:val="00A32EBF"/>
    <w:rsid w:val="00A33D61"/>
    <w:rsid w:val="00A34E10"/>
    <w:rsid w:val="00A34ECA"/>
    <w:rsid w:val="00A50A49"/>
    <w:rsid w:val="00A514E5"/>
    <w:rsid w:val="00A51B66"/>
    <w:rsid w:val="00A52451"/>
    <w:rsid w:val="00A52DE3"/>
    <w:rsid w:val="00A539C2"/>
    <w:rsid w:val="00A539EA"/>
    <w:rsid w:val="00A53D37"/>
    <w:rsid w:val="00A53E31"/>
    <w:rsid w:val="00A5506B"/>
    <w:rsid w:val="00A578E5"/>
    <w:rsid w:val="00A6082C"/>
    <w:rsid w:val="00A60DFF"/>
    <w:rsid w:val="00A61B66"/>
    <w:rsid w:val="00A6261B"/>
    <w:rsid w:val="00A64F5B"/>
    <w:rsid w:val="00A6501A"/>
    <w:rsid w:val="00A656EC"/>
    <w:rsid w:val="00A65B1B"/>
    <w:rsid w:val="00A65E89"/>
    <w:rsid w:val="00A66871"/>
    <w:rsid w:val="00A702E6"/>
    <w:rsid w:val="00A730F4"/>
    <w:rsid w:val="00A733F9"/>
    <w:rsid w:val="00A7409C"/>
    <w:rsid w:val="00A747BE"/>
    <w:rsid w:val="00A74B4F"/>
    <w:rsid w:val="00A75CEB"/>
    <w:rsid w:val="00A77AEA"/>
    <w:rsid w:val="00A808D7"/>
    <w:rsid w:val="00A81BB9"/>
    <w:rsid w:val="00A8292C"/>
    <w:rsid w:val="00A83800"/>
    <w:rsid w:val="00A83B98"/>
    <w:rsid w:val="00A860B2"/>
    <w:rsid w:val="00A86EEE"/>
    <w:rsid w:val="00A872DF"/>
    <w:rsid w:val="00A94CD2"/>
    <w:rsid w:val="00A969F0"/>
    <w:rsid w:val="00A9742F"/>
    <w:rsid w:val="00AA1562"/>
    <w:rsid w:val="00AA5587"/>
    <w:rsid w:val="00AA6EBE"/>
    <w:rsid w:val="00AB2766"/>
    <w:rsid w:val="00AB5D1A"/>
    <w:rsid w:val="00AB61F8"/>
    <w:rsid w:val="00AB6EF6"/>
    <w:rsid w:val="00AB7F89"/>
    <w:rsid w:val="00AC0620"/>
    <w:rsid w:val="00AC0E20"/>
    <w:rsid w:val="00AC1622"/>
    <w:rsid w:val="00AC273B"/>
    <w:rsid w:val="00AC432C"/>
    <w:rsid w:val="00AC6DA3"/>
    <w:rsid w:val="00AD1E8F"/>
    <w:rsid w:val="00AD2201"/>
    <w:rsid w:val="00AD449F"/>
    <w:rsid w:val="00AD4A95"/>
    <w:rsid w:val="00AD4EB3"/>
    <w:rsid w:val="00AD7D62"/>
    <w:rsid w:val="00AD7EEE"/>
    <w:rsid w:val="00AE0F3B"/>
    <w:rsid w:val="00AE19C4"/>
    <w:rsid w:val="00AE2166"/>
    <w:rsid w:val="00AE2A1D"/>
    <w:rsid w:val="00AE2B8B"/>
    <w:rsid w:val="00AE3631"/>
    <w:rsid w:val="00AE52D6"/>
    <w:rsid w:val="00AE6B99"/>
    <w:rsid w:val="00AE7D64"/>
    <w:rsid w:val="00AF04B5"/>
    <w:rsid w:val="00AF2449"/>
    <w:rsid w:val="00AF2F59"/>
    <w:rsid w:val="00AF336A"/>
    <w:rsid w:val="00AF438A"/>
    <w:rsid w:val="00AF4CBA"/>
    <w:rsid w:val="00AF54B7"/>
    <w:rsid w:val="00AF6871"/>
    <w:rsid w:val="00AF6AA9"/>
    <w:rsid w:val="00AF6D90"/>
    <w:rsid w:val="00AF7E7D"/>
    <w:rsid w:val="00B01383"/>
    <w:rsid w:val="00B029CF"/>
    <w:rsid w:val="00B040A5"/>
    <w:rsid w:val="00B07A75"/>
    <w:rsid w:val="00B12AE3"/>
    <w:rsid w:val="00B142D1"/>
    <w:rsid w:val="00B14403"/>
    <w:rsid w:val="00B14498"/>
    <w:rsid w:val="00B20E03"/>
    <w:rsid w:val="00B23252"/>
    <w:rsid w:val="00B2358E"/>
    <w:rsid w:val="00B247E1"/>
    <w:rsid w:val="00B25AFE"/>
    <w:rsid w:val="00B26101"/>
    <w:rsid w:val="00B26426"/>
    <w:rsid w:val="00B31AF8"/>
    <w:rsid w:val="00B36B9E"/>
    <w:rsid w:val="00B40A4B"/>
    <w:rsid w:val="00B41021"/>
    <w:rsid w:val="00B42B93"/>
    <w:rsid w:val="00B46589"/>
    <w:rsid w:val="00B476A3"/>
    <w:rsid w:val="00B47EE1"/>
    <w:rsid w:val="00B527CF"/>
    <w:rsid w:val="00B53B78"/>
    <w:rsid w:val="00B557DA"/>
    <w:rsid w:val="00B5728E"/>
    <w:rsid w:val="00B607B8"/>
    <w:rsid w:val="00B613F5"/>
    <w:rsid w:val="00B6140C"/>
    <w:rsid w:val="00B62CF2"/>
    <w:rsid w:val="00B64F0D"/>
    <w:rsid w:val="00B64F45"/>
    <w:rsid w:val="00B6681C"/>
    <w:rsid w:val="00B72840"/>
    <w:rsid w:val="00B7581A"/>
    <w:rsid w:val="00B76C55"/>
    <w:rsid w:val="00B77612"/>
    <w:rsid w:val="00B77720"/>
    <w:rsid w:val="00B803A9"/>
    <w:rsid w:val="00B8270A"/>
    <w:rsid w:val="00B843CA"/>
    <w:rsid w:val="00B84CF4"/>
    <w:rsid w:val="00B85449"/>
    <w:rsid w:val="00B854DE"/>
    <w:rsid w:val="00B858EB"/>
    <w:rsid w:val="00B87727"/>
    <w:rsid w:val="00B9118B"/>
    <w:rsid w:val="00B92E7D"/>
    <w:rsid w:val="00B93ACE"/>
    <w:rsid w:val="00B953AC"/>
    <w:rsid w:val="00B977CC"/>
    <w:rsid w:val="00BA4C09"/>
    <w:rsid w:val="00BA523F"/>
    <w:rsid w:val="00BA54A8"/>
    <w:rsid w:val="00BB0102"/>
    <w:rsid w:val="00BB37D2"/>
    <w:rsid w:val="00BB4164"/>
    <w:rsid w:val="00BB73DB"/>
    <w:rsid w:val="00BC2BF5"/>
    <w:rsid w:val="00BC3499"/>
    <w:rsid w:val="00BC59C0"/>
    <w:rsid w:val="00BC72A3"/>
    <w:rsid w:val="00BC74DD"/>
    <w:rsid w:val="00BD1301"/>
    <w:rsid w:val="00BD628E"/>
    <w:rsid w:val="00BD6FF6"/>
    <w:rsid w:val="00BE140E"/>
    <w:rsid w:val="00BE165C"/>
    <w:rsid w:val="00BE17E9"/>
    <w:rsid w:val="00BE5AE3"/>
    <w:rsid w:val="00BE6E66"/>
    <w:rsid w:val="00BF68E1"/>
    <w:rsid w:val="00C000EC"/>
    <w:rsid w:val="00C0138D"/>
    <w:rsid w:val="00C034A7"/>
    <w:rsid w:val="00C132EE"/>
    <w:rsid w:val="00C13B5E"/>
    <w:rsid w:val="00C14E06"/>
    <w:rsid w:val="00C16E36"/>
    <w:rsid w:val="00C22DE4"/>
    <w:rsid w:val="00C23754"/>
    <w:rsid w:val="00C237A5"/>
    <w:rsid w:val="00C2410C"/>
    <w:rsid w:val="00C2580B"/>
    <w:rsid w:val="00C30F0F"/>
    <w:rsid w:val="00C33CD3"/>
    <w:rsid w:val="00C36365"/>
    <w:rsid w:val="00C37566"/>
    <w:rsid w:val="00C37877"/>
    <w:rsid w:val="00C40B6E"/>
    <w:rsid w:val="00C41B8E"/>
    <w:rsid w:val="00C42FB7"/>
    <w:rsid w:val="00C44070"/>
    <w:rsid w:val="00C46179"/>
    <w:rsid w:val="00C461B4"/>
    <w:rsid w:val="00C46E5A"/>
    <w:rsid w:val="00C5285F"/>
    <w:rsid w:val="00C53F5E"/>
    <w:rsid w:val="00C54046"/>
    <w:rsid w:val="00C54E1F"/>
    <w:rsid w:val="00C565AF"/>
    <w:rsid w:val="00C56F31"/>
    <w:rsid w:val="00C570D3"/>
    <w:rsid w:val="00C574E9"/>
    <w:rsid w:val="00C62FB3"/>
    <w:rsid w:val="00C6466F"/>
    <w:rsid w:val="00C65BD4"/>
    <w:rsid w:val="00C7094F"/>
    <w:rsid w:val="00C7215A"/>
    <w:rsid w:val="00C733AE"/>
    <w:rsid w:val="00C73EB5"/>
    <w:rsid w:val="00C74CEF"/>
    <w:rsid w:val="00C756AA"/>
    <w:rsid w:val="00C761CB"/>
    <w:rsid w:val="00C766E9"/>
    <w:rsid w:val="00C77790"/>
    <w:rsid w:val="00C77AF0"/>
    <w:rsid w:val="00C81F46"/>
    <w:rsid w:val="00C8204E"/>
    <w:rsid w:val="00C82895"/>
    <w:rsid w:val="00C83FFF"/>
    <w:rsid w:val="00C842AC"/>
    <w:rsid w:val="00C84A52"/>
    <w:rsid w:val="00C90432"/>
    <w:rsid w:val="00C920FA"/>
    <w:rsid w:val="00C92929"/>
    <w:rsid w:val="00C93673"/>
    <w:rsid w:val="00C94468"/>
    <w:rsid w:val="00C95784"/>
    <w:rsid w:val="00C95CE1"/>
    <w:rsid w:val="00C97A51"/>
    <w:rsid w:val="00CA11E3"/>
    <w:rsid w:val="00CA39C0"/>
    <w:rsid w:val="00CA4D43"/>
    <w:rsid w:val="00CA6309"/>
    <w:rsid w:val="00CA684B"/>
    <w:rsid w:val="00CA735D"/>
    <w:rsid w:val="00CA7647"/>
    <w:rsid w:val="00CA7D10"/>
    <w:rsid w:val="00CB1D07"/>
    <w:rsid w:val="00CB264A"/>
    <w:rsid w:val="00CB645B"/>
    <w:rsid w:val="00CB6619"/>
    <w:rsid w:val="00CB6645"/>
    <w:rsid w:val="00CB6CD8"/>
    <w:rsid w:val="00CC14BA"/>
    <w:rsid w:val="00CC2022"/>
    <w:rsid w:val="00CC60B5"/>
    <w:rsid w:val="00CC7357"/>
    <w:rsid w:val="00CD14D7"/>
    <w:rsid w:val="00CD1E5C"/>
    <w:rsid w:val="00CD23C2"/>
    <w:rsid w:val="00CD26BC"/>
    <w:rsid w:val="00CD2CD0"/>
    <w:rsid w:val="00CD2F16"/>
    <w:rsid w:val="00CD4582"/>
    <w:rsid w:val="00CE1528"/>
    <w:rsid w:val="00CE38CF"/>
    <w:rsid w:val="00CE54EE"/>
    <w:rsid w:val="00CE650A"/>
    <w:rsid w:val="00CE6D40"/>
    <w:rsid w:val="00CE7877"/>
    <w:rsid w:val="00CF0593"/>
    <w:rsid w:val="00CF0731"/>
    <w:rsid w:val="00CF3D29"/>
    <w:rsid w:val="00D01289"/>
    <w:rsid w:val="00D01A2A"/>
    <w:rsid w:val="00D0519F"/>
    <w:rsid w:val="00D112D4"/>
    <w:rsid w:val="00D11CA8"/>
    <w:rsid w:val="00D12459"/>
    <w:rsid w:val="00D12780"/>
    <w:rsid w:val="00D13FCC"/>
    <w:rsid w:val="00D1442D"/>
    <w:rsid w:val="00D16E6E"/>
    <w:rsid w:val="00D1791C"/>
    <w:rsid w:val="00D20243"/>
    <w:rsid w:val="00D20A76"/>
    <w:rsid w:val="00D302A2"/>
    <w:rsid w:val="00D31ABE"/>
    <w:rsid w:val="00D34C99"/>
    <w:rsid w:val="00D360C1"/>
    <w:rsid w:val="00D429F1"/>
    <w:rsid w:val="00D4377C"/>
    <w:rsid w:val="00D44727"/>
    <w:rsid w:val="00D4641A"/>
    <w:rsid w:val="00D47FBD"/>
    <w:rsid w:val="00D506C7"/>
    <w:rsid w:val="00D510C5"/>
    <w:rsid w:val="00D5540B"/>
    <w:rsid w:val="00D5728E"/>
    <w:rsid w:val="00D57DF3"/>
    <w:rsid w:val="00D60406"/>
    <w:rsid w:val="00D61923"/>
    <w:rsid w:val="00D62448"/>
    <w:rsid w:val="00D63BEE"/>
    <w:rsid w:val="00D63DF5"/>
    <w:rsid w:val="00D66875"/>
    <w:rsid w:val="00D70396"/>
    <w:rsid w:val="00D752C3"/>
    <w:rsid w:val="00D752D2"/>
    <w:rsid w:val="00D754EB"/>
    <w:rsid w:val="00D812E5"/>
    <w:rsid w:val="00D84FBB"/>
    <w:rsid w:val="00D85EBE"/>
    <w:rsid w:val="00D92AD7"/>
    <w:rsid w:val="00D92E84"/>
    <w:rsid w:val="00D95F2A"/>
    <w:rsid w:val="00D96416"/>
    <w:rsid w:val="00DA0BE4"/>
    <w:rsid w:val="00DA615E"/>
    <w:rsid w:val="00DA65BB"/>
    <w:rsid w:val="00DA6AC4"/>
    <w:rsid w:val="00DA773E"/>
    <w:rsid w:val="00DA7FA7"/>
    <w:rsid w:val="00DB1F1D"/>
    <w:rsid w:val="00DB39C3"/>
    <w:rsid w:val="00DB64FA"/>
    <w:rsid w:val="00DB7C73"/>
    <w:rsid w:val="00DB7ECA"/>
    <w:rsid w:val="00DC04D8"/>
    <w:rsid w:val="00DC0D3F"/>
    <w:rsid w:val="00DC701F"/>
    <w:rsid w:val="00DD0625"/>
    <w:rsid w:val="00DD10E6"/>
    <w:rsid w:val="00DD127B"/>
    <w:rsid w:val="00DD1B07"/>
    <w:rsid w:val="00DD2E03"/>
    <w:rsid w:val="00DD39CD"/>
    <w:rsid w:val="00DD5AB4"/>
    <w:rsid w:val="00DD6980"/>
    <w:rsid w:val="00DE2513"/>
    <w:rsid w:val="00DE5F7F"/>
    <w:rsid w:val="00DE64C4"/>
    <w:rsid w:val="00DE689B"/>
    <w:rsid w:val="00DF0997"/>
    <w:rsid w:val="00DF56CB"/>
    <w:rsid w:val="00DF5FFE"/>
    <w:rsid w:val="00DF608D"/>
    <w:rsid w:val="00DF6A98"/>
    <w:rsid w:val="00DF733B"/>
    <w:rsid w:val="00DF7788"/>
    <w:rsid w:val="00DF77A8"/>
    <w:rsid w:val="00E00BBC"/>
    <w:rsid w:val="00E011AE"/>
    <w:rsid w:val="00E01AEB"/>
    <w:rsid w:val="00E02776"/>
    <w:rsid w:val="00E03F75"/>
    <w:rsid w:val="00E071DB"/>
    <w:rsid w:val="00E11346"/>
    <w:rsid w:val="00E122EC"/>
    <w:rsid w:val="00E124F0"/>
    <w:rsid w:val="00E21F7B"/>
    <w:rsid w:val="00E30095"/>
    <w:rsid w:val="00E304BC"/>
    <w:rsid w:val="00E30CBE"/>
    <w:rsid w:val="00E33F13"/>
    <w:rsid w:val="00E352E8"/>
    <w:rsid w:val="00E42F89"/>
    <w:rsid w:val="00E43917"/>
    <w:rsid w:val="00E4670D"/>
    <w:rsid w:val="00E46B49"/>
    <w:rsid w:val="00E46F1D"/>
    <w:rsid w:val="00E47108"/>
    <w:rsid w:val="00E507E9"/>
    <w:rsid w:val="00E53F55"/>
    <w:rsid w:val="00E55948"/>
    <w:rsid w:val="00E56DB7"/>
    <w:rsid w:val="00E575E7"/>
    <w:rsid w:val="00E6489B"/>
    <w:rsid w:val="00E64F15"/>
    <w:rsid w:val="00E65C8E"/>
    <w:rsid w:val="00E70158"/>
    <w:rsid w:val="00E77285"/>
    <w:rsid w:val="00E77D7A"/>
    <w:rsid w:val="00E8193C"/>
    <w:rsid w:val="00E81F36"/>
    <w:rsid w:val="00E84B6C"/>
    <w:rsid w:val="00E85F0B"/>
    <w:rsid w:val="00E863C7"/>
    <w:rsid w:val="00E86FC0"/>
    <w:rsid w:val="00E87813"/>
    <w:rsid w:val="00E878DF"/>
    <w:rsid w:val="00EA2545"/>
    <w:rsid w:val="00EA2F55"/>
    <w:rsid w:val="00EA3C8A"/>
    <w:rsid w:val="00EA7B87"/>
    <w:rsid w:val="00EB1DAC"/>
    <w:rsid w:val="00EB4CA3"/>
    <w:rsid w:val="00EB4CFC"/>
    <w:rsid w:val="00EB4F75"/>
    <w:rsid w:val="00EB6703"/>
    <w:rsid w:val="00EC177B"/>
    <w:rsid w:val="00EC1EB2"/>
    <w:rsid w:val="00EC3F4D"/>
    <w:rsid w:val="00EC40FE"/>
    <w:rsid w:val="00ED632F"/>
    <w:rsid w:val="00EE439D"/>
    <w:rsid w:val="00EE5374"/>
    <w:rsid w:val="00EE6B69"/>
    <w:rsid w:val="00EE6E28"/>
    <w:rsid w:val="00EF1E08"/>
    <w:rsid w:val="00EF2D1C"/>
    <w:rsid w:val="00EF3626"/>
    <w:rsid w:val="00EF770E"/>
    <w:rsid w:val="00F014F6"/>
    <w:rsid w:val="00F038DC"/>
    <w:rsid w:val="00F05507"/>
    <w:rsid w:val="00F06030"/>
    <w:rsid w:val="00F064B4"/>
    <w:rsid w:val="00F0692F"/>
    <w:rsid w:val="00F10447"/>
    <w:rsid w:val="00F10679"/>
    <w:rsid w:val="00F11C9B"/>
    <w:rsid w:val="00F1232B"/>
    <w:rsid w:val="00F143E5"/>
    <w:rsid w:val="00F147ED"/>
    <w:rsid w:val="00F14E1B"/>
    <w:rsid w:val="00F15056"/>
    <w:rsid w:val="00F15755"/>
    <w:rsid w:val="00F20A6A"/>
    <w:rsid w:val="00F21DA9"/>
    <w:rsid w:val="00F236F1"/>
    <w:rsid w:val="00F2569E"/>
    <w:rsid w:val="00F31019"/>
    <w:rsid w:val="00F32033"/>
    <w:rsid w:val="00F32A53"/>
    <w:rsid w:val="00F33A8D"/>
    <w:rsid w:val="00F34B5C"/>
    <w:rsid w:val="00F365F3"/>
    <w:rsid w:val="00F36933"/>
    <w:rsid w:val="00F375FC"/>
    <w:rsid w:val="00F40587"/>
    <w:rsid w:val="00F42FAB"/>
    <w:rsid w:val="00F453EB"/>
    <w:rsid w:val="00F45CF1"/>
    <w:rsid w:val="00F46361"/>
    <w:rsid w:val="00F467E5"/>
    <w:rsid w:val="00F50463"/>
    <w:rsid w:val="00F50CF9"/>
    <w:rsid w:val="00F512D2"/>
    <w:rsid w:val="00F5356D"/>
    <w:rsid w:val="00F54493"/>
    <w:rsid w:val="00F54DA5"/>
    <w:rsid w:val="00F57E1F"/>
    <w:rsid w:val="00F60E7C"/>
    <w:rsid w:val="00F613C9"/>
    <w:rsid w:val="00F66E48"/>
    <w:rsid w:val="00F71174"/>
    <w:rsid w:val="00F714E9"/>
    <w:rsid w:val="00F73992"/>
    <w:rsid w:val="00F760C7"/>
    <w:rsid w:val="00F76A43"/>
    <w:rsid w:val="00F772D8"/>
    <w:rsid w:val="00F824C8"/>
    <w:rsid w:val="00F86929"/>
    <w:rsid w:val="00F902BB"/>
    <w:rsid w:val="00F950AD"/>
    <w:rsid w:val="00F95B65"/>
    <w:rsid w:val="00F9697E"/>
    <w:rsid w:val="00FA075D"/>
    <w:rsid w:val="00FA1382"/>
    <w:rsid w:val="00FA1C17"/>
    <w:rsid w:val="00FB0104"/>
    <w:rsid w:val="00FB1A3B"/>
    <w:rsid w:val="00FB2875"/>
    <w:rsid w:val="00FB5943"/>
    <w:rsid w:val="00FC022E"/>
    <w:rsid w:val="00FC0CA0"/>
    <w:rsid w:val="00FC48F6"/>
    <w:rsid w:val="00FC4EFB"/>
    <w:rsid w:val="00FC5B35"/>
    <w:rsid w:val="00FC6FF5"/>
    <w:rsid w:val="00FD18BD"/>
    <w:rsid w:val="00FD44B5"/>
    <w:rsid w:val="00FE0367"/>
    <w:rsid w:val="00FE1C3C"/>
    <w:rsid w:val="00FE29B5"/>
    <w:rsid w:val="00FE3784"/>
    <w:rsid w:val="00FE4C57"/>
    <w:rsid w:val="00FE4EC7"/>
    <w:rsid w:val="00FE5F29"/>
    <w:rsid w:val="00FF0425"/>
    <w:rsid w:val="00FF145D"/>
    <w:rsid w:val="00FF2449"/>
    <w:rsid w:val="00FF5683"/>
    <w:rsid w:val="00FF5FD8"/>
    <w:rsid w:val="00FF6C1C"/>
    <w:rsid w:val="00FF7719"/>
    <w:rsid w:val="00FF7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CD074825-A44E-464B-A5A3-BCE5F823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D2C"/>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unhideWhenUsed/>
    <w:qFormat/>
    <w:rsid w:val="003E5E1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character" w:customStyle="1" w:styleId="5Char">
    <w:name w:val="제목 5 Char"/>
    <w:basedOn w:val="a0"/>
    <w:link w:val="5"/>
    <w:uiPriority w:val="9"/>
    <w:rsid w:val="003E5E17"/>
    <w:rPr>
      <w:rFonts w:asciiTheme="majorHAnsi" w:eastAsiaTheme="majorEastAsia" w:hAnsiTheme="majorHAnsi" w:cstheme="majorBidi"/>
      <w:sz w:val="22"/>
    </w:rPr>
  </w:style>
  <w:style w:type="paragraph" w:customStyle="1" w:styleId="References">
    <w:name w:val="References"/>
    <w:basedOn w:val="a"/>
    <w:rsid w:val="00754649"/>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C756AA"/>
    <w:pPr>
      <w:spacing w:after="0" w:line="240" w:lineRule="auto"/>
      <w:jc w:val="left"/>
    </w:pPr>
    <w:rPr>
      <w:rFonts w:ascii="Times New Roman" w:hAnsi="Times New Roman" w:cs="Times New Roman"/>
      <w:sz w:val="22"/>
    </w:rPr>
  </w:style>
  <w:style w:type="character" w:customStyle="1" w:styleId="TANChar">
    <w:name w:val="TAN Char"/>
    <w:link w:val="TAN"/>
    <w:qFormat/>
    <w:rsid w:val="00EE6E28"/>
    <w:rPr>
      <w:rFonts w:ascii="Arial" w:eastAsia="Times New Roman" w:hAnsi="Arial" w:cs="Times New Roman"/>
      <w:kern w:val="0"/>
      <w:sz w:val="18"/>
      <w:szCs w:val="20"/>
      <w:lang w:val="en-GB" w:eastAsia="en-US"/>
    </w:rPr>
  </w:style>
  <w:style w:type="paragraph" w:customStyle="1" w:styleId="TAN">
    <w:name w:val="TAN"/>
    <w:basedOn w:val="a"/>
    <w:link w:val="TANChar"/>
    <w:qFormat/>
    <w:rsid w:val="00EE6E28"/>
    <w:pPr>
      <w:keepNext/>
      <w:keepLines/>
      <w:widowControl/>
      <w:suppressAutoHyphens/>
      <w:wordWrap/>
      <w:autoSpaceDE/>
      <w:autoSpaceDN/>
      <w:spacing w:after="0" w:line="240" w:lineRule="auto"/>
      <w:ind w:left="851" w:hanging="851"/>
      <w:jc w:val="left"/>
    </w:pPr>
    <w:rPr>
      <w:rFonts w:ascii="Arial" w:eastAsia="Times New Roman" w:hAnsi="Arial"/>
      <w:kern w:val="0"/>
      <w:sz w:val="18"/>
      <w:szCs w:val="20"/>
      <w:lang w:val="en-GB" w:eastAsia="en-US"/>
    </w:rPr>
  </w:style>
  <w:style w:type="paragraph" w:customStyle="1" w:styleId="ob2">
    <w:name w:val="ob2"/>
    <w:next w:val="a"/>
    <w:link w:val="ob20"/>
    <w:qFormat/>
    <w:rsid w:val="00B87727"/>
    <w:pPr>
      <w:keepNext/>
      <w:keepLines/>
      <w:numPr>
        <w:numId w:val="22"/>
      </w:numPr>
      <w:spacing w:afterLines="50" w:after="50" w:line="240" w:lineRule="auto"/>
      <w:jc w:val="left"/>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87727"/>
    <w:rPr>
      <w:rFonts w:ascii="Times New Roman" w:eastAsia="Times New Roman" w:hAnsi="Times New Roman" w:cs="Times New Roman"/>
      <w:b/>
      <w:kern w:val="0"/>
      <w:szCs w:val="20"/>
      <w:lang w:val="en-GB" w:eastAsia="en-US"/>
    </w:rPr>
  </w:style>
  <w:style w:type="paragraph" w:customStyle="1" w:styleId="proposal">
    <w:name w:val="proposal"/>
    <w:basedOn w:val="ae"/>
    <w:next w:val="a"/>
    <w:link w:val="proposal1"/>
    <w:qFormat/>
    <w:rsid w:val="00B87727"/>
    <w:pPr>
      <w:widowControl/>
      <w:numPr>
        <w:numId w:val="21"/>
      </w:numPr>
      <w:wordWrap/>
      <w:autoSpaceDE/>
      <w:autoSpaceDN/>
      <w:spacing w:beforeLines="50" w:before="50" w:afterLines="50" w:after="50" w:line="240" w:lineRule="auto"/>
    </w:pPr>
    <w:rPr>
      <w:rFonts w:eastAsia="SimSun"/>
      <w:b/>
      <w:kern w:val="0"/>
      <w:sz w:val="20"/>
      <w:szCs w:val="20"/>
      <w:lang w:eastAsia="zh-CN"/>
    </w:rPr>
  </w:style>
  <w:style w:type="character" w:customStyle="1" w:styleId="proposal1">
    <w:name w:val="proposal 字符1"/>
    <w:link w:val="proposal"/>
    <w:rsid w:val="00B87727"/>
    <w:rPr>
      <w:rFonts w:ascii="Times New Roman" w:eastAsia="SimSun" w:hAnsi="Times New Roman" w:cs="Times New Roman"/>
      <w:b/>
      <w:kern w:val="0"/>
      <w:szCs w:val="20"/>
      <w:lang w:eastAsia="zh-CN"/>
    </w:rPr>
  </w:style>
  <w:style w:type="paragraph" w:styleId="ae">
    <w:name w:val="Body Text"/>
    <w:basedOn w:val="a"/>
    <w:link w:val="Char6"/>
    <w:uiPriority w:val="99"/>
    <w:semiHidden/>
    <w:unhideWhenUsed/>
    <w:rsid w:val="00B87727"/>
    <w:pPr>
      <w:spacing w:after="180"/>
    </w:pPr>
  </w:style>
  <w:style w:type="character" w:customStyle="1" w:styleId="Char6">
    <w:name w:val="본문 Char"/>
    <w:basedOn w:val="a0"/>
    <w:link w:val="ae"/>
    <w:uiPriority w:val="99"/>
    <w:semiHidden/>
    <w:rsid w:val="00B87727"/>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198050442">
      <w:bodyDiv w:val="1"/>
      <w:marLeft w:val="0"/>
      <w:marRight w:val="0"/>
      <w:marTop w:val="0"/>
      <w:marBottom w:val="0"/>
      <w:divBdr>
        <w:top w:val="none" w:sz="0" w:space="0" w:color="auto"/>
        <w:left w:val="none" w:sz="0" w:space="0" w:color="auto"/>
        <w:bottom w:val="none" w:sz="0" w:space="0" w:color="auto"/>
        <w:right w:val="none" w:sz="0" w:space="0" w:color="auto"/>
      </w:divBdr>
    </w:div>
    <w:div w:id="559293905">
      <w:bodyDiv w:val="1"/>
      <w:marLeft w:val="0"/>
      <w:marRight w:val="0"/>
      <w:marTop w:val="0"/>
      <w:marBottom w:val="0"/>
      <w:divBdr>
        <w:top w:val="none" w:sz="0" w:space="0" w:color="auto"/>
        <w:left w:val="none" w:sz="0" w:space="0" w:color="auto"/>
        <w:bottom w:val="none" w:sz="0" w:space="0" w:color="auto"/>
        <w:right w:val="none" w:sz="0" w:space="0" w:color="auto"/>
      </w:divBdr>
    </w:div>
    <w:div w:id="666203615">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399674116">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71160658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DD9DC-DD7C-41BE-AD41-1E70CFCF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2008</Words>
  <Characters>11446</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유준혁/연구원/ICT기술센터 C&amp;M표준(연)5G무선접속표준Task(junhyuk.yoo@lge.com)</cp:lastModifiedBy>
  <cp:revision>6</cp:revision>
  <dcterms:created xsi:type="dcterms:W3CDTF">2024-10-04T06:08:00Z</dcterms:created>
  <dcterms:modified xsi:type="dcterms:W3CDTF">2024-10-04T06:19:00Z</dcterms:modified>
</cp:coreProperties>
</file>